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720" w:type="dxa"/>
        <w:tblLook w:val="04A0" w:firstRow="1" w:lastRow="0" w:firstColumn="1" w:lastColumn="0" w:noHBand="0" w:noVBand="1"/>
      </w:tblPr>
      <w:tblGrid>
        <w:gridCol w:w="4791"/>
        <w:gridCol w:w="4791"/>
      </w:tblGrid>
      <w:tr w:rsidR="003D009C" w:rsidRPr="00AE15BF" w14:paraId="1FAD8740" w14:textId="77777777" w:rsidTr="00AE15BF">
        <w:tc>
          <w:tcPr>
            <w:tcW w:w="9582" w:type="dxa"/>
            <w:gridSpan w:val="2"/>
          </w:tcPr>
          <w:p w14:paraId="2D473448" w14:textId="345FC659" w:rsidR="003D009C" w:rsidRPr="00AE15BF" w:rsidRDefault="003D009C" w:rsidP="00B45BFE">
            <w:pPr>
              <w:autoSpaceDE w:val="0"/>
              <w:autoSpaceDN w:val="0"/>
              <w:adjustRightInd w:val="0"/>
              <w:ind w:left="720"/>
              <w:jc w:val="center"/>
              <w:rPr>
                <w:rFonts w:asciiTheme="minorHAnsi" w:hAnsiTheme="minorHAnsi" w:cs="Arial"/>
                <w:sz w:val="24"/>
              </w:rPr>
            </w:pPr>
            <w:r w:rsidRPr="00AE15BF">
              <w:rPr>
                <w:rFonts w:asciiTheme="minorHAnsi" w:hAnsiTheme="minorHAnsi" w:cs="Arial"/>
                <w:b/>
                <w:bCs/>
                <w:sz w:val="24"/>
              </w:rPr>
              <w:t>Job Description –</w:t>
            </w:r>
            <w:r w:rsidR="00E20CFB">
              <w:rPr>
                <w:rFonts w:asciiTheme="minorHAnsi" w:hAnsiTheme="minorHAnsi" w:cs="Arial"/>
                <w:b/>
                <w:bCs/>
                <w:sz w:val="24"/>
              </w:rPr>
              <w:t xml:space="preserve"> </w:t>
            </w:r>
            <w:r w:rsidR="00B45BFE" w:rsidRPr="00AE15BF">
              <w:rPr>
                <w:rFonts w:asciiTheme="minorHAnsi" w:hAnsiTheme="minorHAnsi" w:cs="Arial"/>
                <w:b/>
                <w:bCs/>
                <w:sz w:val="24"/>
              </w:rPr>
              <w:t>Responsible Person</w:t>
            </w:r>
          </w:p>
        </w:tc>
      </w:tr>
      <w:tr w:rsidR="003D009C" w:rsidRPr="00AE15BF" w14:paraId="7B3B42D4" w14:textId="77777777" w:rsidTr="00AE15BF">
        <w:tc>
          <w:tcPr>
            <w:tcW w:w="4791" w:type="dxa"/>
          </w:tcPr>
          <w:p w14:paraId="5F2A549A" w14:textId="77777777" w:rsidR="003D009C" w:rsidRPr="00AE15BF" w:rsidRDefault="003D009C" w:rsidP="00C2601A">
            <w:pPr>
              <w:rPr>
                <w:rFonts w:asciiTheme="minorHAnsi" w:hAnsiTheme="minorHAnsi" w:cs="Arial"/>
                <w:sz w:val="24"/>
              </w:rPr>
            </w:pPr>
            <w:r w:rsidRPr="00AE15BF">
              <w:rPr>
                <w:rFonts w:asciiTheme="minorHAnsi" w:hAnsiTheme="minorHAnsi" w:cs="Arial"/>
                <w:sz w:val="24"/>
              </w:rPr>
              <w:t>Job Holder Signature:</w:t>
            </w:r>
          </w:p>
          <w:p w14:paraId="75FC742E" w14:textId="77777777" w:rsidR="003D009C" w:rsidRPr="00AE15BF" w:rsidRDefault="003D009C" w:rsidP="00C2601A">
            <w:pPr>
              <w:rPr>
                <w:rFonts w:asciiTheme="minorHAnsi" w:hAnsiTheme="minorHAnsi" w:cs="Arial"/>
                <w:sz w:val="24"/>
              </w:rPr>
            </w:pPr>
          </w:p>
          <w:p w14:paraId="7101F98D" w14:textId="77777777" w:rsidR="003D009C" w:rsidRPr="00AE15BF" w:rsidRDefault="003D009C" w:rsidP="00C2601A">
            <w:pPr>
              <w:rPr>
                <w:rFonts w:asciiTheme="minorHAnsi" w:hAnsiTheme="minorHAnsi" w:cs="Arial"/>
                <w:sz w:val="24"/>
              </w:rPr>
            </w:pPr>
          </w:p>
        </w:tc>
        <w:tc>
          <w:tcPr>
            <w:tcW w:w="4791" w:type="dxa"/>
          </w:tcPr>
          <w:p w14:paraId="73CF8557" w14:textId="77777777" w:rsidR="003D009C" w:rsidRPr="00AE15BF" w:rsidRDefault="003D009C" w:rsidP="00C2601A">
            <w:pPr>
              <w:rPr>
                <w:rFonts w:asciiTheme="minorHAnsi" w:hAnsiTheme="minorHAnsi" w:cs="Arial"/>
                <w:sz w:val="24"/>
              </w:rPr>
            </w:pPr>
            <w:r w:rsidRPr="00AE15BF">
              <w:rPr>
                <w:rFonts w:asciiTheme="minorHAnsi" w:hAnsiTheme="minorHAnsi" w:cs="Arial"/>
                <w:sz w:val="24"/>
              </w:rPr>
              <w:t>Manager Signature:</w:t>
            </w:r>
          </w:p>
        </w:tc>
      </w:tr>
      <w:tr w:rsidR="003D009C" w:rsidRPr="00AE15BF" w14:paraId="78C9C284" w14:textId="77777777" w:rsidTr="00AE15BF">
        <w:tc>
          <w:tcPr>
            <w:tcW w:w="4791" w:type="dxa"/>
          </w:tcPr>
          <w:p w14:paraId="2B7FB255" w14:textId="77777777" w:rsidR="003D009C" w:rsidRPr="00AE15BF" w:rsidRDefault="003D009C" w:rsidP="00C2601A">
            <w:pPr>
              <w:rPr>
                <w:rFonts w:asciiTheme="minorHAnsi" w:hAnsiTheme="minorHAnsi" w:cs="Arial"/>
                <w:sz w:val="24"/>
              </w:rPr>
            </w:pPr>
            <w:r w:rsidRPr="00AE15BF">
              <w:rPr>
                <w:rFonts w:asciiTheme="minorHAnsi" w:hAnsiTheme="minorHAnsi" w:cs="Arial"/>
                <w:sz w:val="24"/>
              </w:rPr>
              <w:t>Date Signed:</w:t>
            </w:r>
          </w:p>
        </w:tc>
        <w:tc>
          <w:tcPr>
            <w:tcW w:w="4791" w:type="dxa"/>
          </w:tcPr>
          <w:p w14:paraId="5CE92F55" w14:textId="77777777" w:rsidR="003D009C" w:rsidRPr="00AE15BF" w:rsidRDefault="003D009C" w:rsidP="00C2601A">
            <w:pPr>
              <w:rPr>
                <w:rFonts w:asciiTheme="minorHAnsi" w:hAnsiTheme="minorHAnsi" w:cs="Arial"/>
                <w:sz w:val="24"/>
              </w:rPr>
            </w:pPr>
            <w:r w:rsidRPr="00AE15BF">
              <w:rPr>
                <w:rFonts w:asciiTheme="minorHAnsi" w:hAnsiTheme="minorHAnsi" w:cs="Arial"/>
                <w:sz w:val="24"/>
              </w:rPr>
              <w:t>Date Signed:</w:t>
            </w:r>
          </w:p>
        </w:tc>
      </w:tr>
    </w:tbl>
    <w:p w14:paraId="6F383EB5" w14:textId="77777777" w:rsidR="000F588F" w:rsidRPr="00AE15BF" w:rsidRDefault="000F588F" w:rsidP="000F588F">
      <w:pPr>
        <w:autoSpaceDE w:val="0"/>
        <w:autoSpaceDN w:val="0"/>
        <w:adjustRightInd w:val="0"/>
        <w:ind w:left="720"/>
        <w:rPr>
          <w:rFonts w:asciiTheme="minorHAnsi" w:hAnsiTheme="minorHAnsi" w:cs="Arial"/>
          <w:sz w:val="24"/>
        </w:rPr>
      </w:pPr>
    </w:p>
    <w:p w14:paraId="050BDF42" w14:textId="77777777" w:rsidR="000F588F" w:rsidRPr="00AE15BF" w:rsidRDefault="000F588F" w:rsidP="000F588F">
      <w:pPr>
        <w:autoSpaceDE w:val="0"/>
        <w:autoSpaceDN w:val="0"/>
        <w:adjustRightInd w:val="0"/>
        <w:ind w:left="720"/>
        <w:rPr>
          <w:rFonts w:asciiTheme="minorHAnsi" w:hAnsiTheme="minorHAnsi" w:cs="Arial"/>
          <w:b/>
          <w:bCs/>
          <w:sz w:val="24"/>
        </w:rPr>
      </w:pPr>
      <w:r w:rsidRPr="00AE15BF">
        <w:rPr>
          <w:rFonts w:asciiTheme="minorHAnsi" w:hAnsiTheme="minorHAnsi" w:cs="Arial"/>
          <w:b/>
          <w:bCs/>
          <w:sz w:val="24"/>
        </w:rPr>
        <w:t>Description</w:t>
      </w:r>
    </w:p>
    <w:p w14:paraId="3380A6D1" w14:textId="38C62B6A" w:rsidR="000F588F" w:rsidRPr="00AE15BF" w:rsidRDefault="000F588F" w:rsidP="000F588F">
      <w:pPr>
        <w:pStyle w:val="Default"/>
        <w:ind w:left="720"/>
        <w:rPr>
          <w:rFonts w:asciiTheme="minorHAnsi" w:hAnsiTheme="minorHAnsi" w:cs="Arial"/>
        </w:rPr>
      </w:pPr>
      <w:r w:rsidRPr="00AE15BF">
        <w:rPr>
          <w:rFonts w:asciiTheme="minorHAnsi" w:hAnsiTheme="minorHAnsi" w:cs="Arial"/>
        </w:rPr>
        <w:t xml:space="preserve">To ensure that BAP Pharma is compliant with MHRA guidelines concerning medicines &amp; Home Office guidelines for Controlled Drugs.  </w:t>
      </w:r>
    </w:p>
    <w:p w14:paraId="257C6564" w14:textId="77777777" w:rsidR="00AE15BF" w:rsidRPr="00AE15BF" w:rsidRDefault="00AE15BF" w:rsidP="000F588F">
      <w:pPr>
        <w:pStyle w:val="Default"/>
        <w:ind w:left="720"/>
        <w:rPr>
          <w:rFonts w:asciiTheme="minorHAnsi" w:hAnsiTheme="minorHAnsi"/>
        </w:rPr>
      </w:pPr>
    </w:p>
    <w:p w14:paraId="4BC3B5E9" w14:textId="6AC1D9B4" w:rsidR="000F588F" w:rsidRPr="00AE15BF" w:rsidRDefault="000F588F" w:rsidP="000F588F">
      <w:pPr>
        <w:autoSpaceDE w:val="0"/>
        <w:autoSpaceDN w:val="0"/>
        <w:adjustRightInd w:val="0"/>
        <w:ind w:left="720"/>
        <w:rPr>
          <w:rFonts w:asciiTheme="minorHAnsi" w:hAnsiTheme="minorHAnsi" w:cs="Arial"/>
          <w:sz w:val="24"/>
        </w:rPr>
      </w:pPr>
      <w:r w:rsidRPr="00AE15BF">
        <w:rPr>
          <w:rFonts w:asciiTheme="minorHAnsi" w:hAnsiTheme="minorHAnsi" w:cs="Arial"/>
          <w:sz w:val="24"/>
        </w:rPr>
        <w:t>The Responsible Person</w:t>
      </w:r>
      <w:r w:rsidR="002A1F92" w:rsidRPr="00AE15BF">
        <w:rPr>
          <w:rFonts w:asciiTheme="minorHAnsi" w:hAnsiTheme="minorHAnsi" w:cs="Arial"/>
          <w:sz w:val="24"/>
        </w:rPr>
        <w:t xml:space="preserve"> </w:t>
      </w:r>
      <w:r w:rsidRPr="00AE15BF">
        <w:rPr>
          <w:rFonts w:asciiTheme="minorHAnsi" w:hAnsiTheme="minorHAnsi" w:cs="Arial"/>
          <w:sz w:val="24"/>
        </w:rPr>
        <w:t>(RP) is responsible for safeguarding product users against potential hazards arising from poor distribution practices and to be knowledgeable of UK and EU legislation as outlined in the Job Requirements.</w:t>
      </w:r>
    </w:p>
    <w:p w14:paraId="29C9AB87" w14:textId="77777777" w:rsidR="00AE15BF" w:rsidRPr="00AE15BF" w:rsidRDefault="00AE15BF" w:rsidP="000F588F">
      <w:pPr>
        <w:autoSpaceDE w:val="0"/>
        <w:autoSpaceDN w:val="0"/>
        <w:adjustRightInd w:val="0"/>
        <w:ind w:left="720"/>
        <w:rPr>
          <w:rFonts w:asciiTheme="minorHAnsi" w:hAnsiTheme="minorHAnsi" w:cs="Arial"/>
          <w:sz w:val="24"/>
        </w:rPr>
      </w:pPr>
    </w:p>
    <w:p w14:paraId="2E269153" w14:textId="77777777" w:rsidR="000F588F" w:rsidRPr="00AE15BF" w:rsidRDefault="000F588F" w:rsidP="000F588F">
      <w:pPr>
        <w:autoSpaceDE w:val="0"/>
        <w:autoSpaceDN w:val="0"/>
        <w:adjustRightInd w:val="0"/>
        <w:ind w:left="720"/>
        <w:rPr>
          <w:rFonts w:asciiTheme="minorHAnsi" w:hAnsiTheme="minorHAnsi" w:cs="Arial"/>
          <w:b/>
          <w:bCs/>
          <w:sz w:val="24"/>
        </w:rPr>
      </w:pPr>
      <w:r w:rsidRPr="00AE15BF">
        <w:rPr>
          <w:rFonts w:asciiTheme="minorHAnsi" w:hAnsiTheme="minorHAnsi" w:cs="Arial"/>
          <w:b/>
          <w:sz w:val="24"/>
        </w:rPr>
        <w:t>Responsibilities</w:t>
      </w:r>
    </w:p>
    <w:p w14:paraId="18A1E34A" w14:textId="77777777" w:rsidR="000F588F" w:rsidRPr="00AE15BF" w:rsidRDefault="000F588F" w:rsidP="000F588F">
      <w:pPr>
        <w:pStyle w:val="NormalWeb"/>
        <w:numPr>
          <w:ilvl w:val="0"/>
          <w:numId w:val="1"/>
        </w:numPr>
        <w:spacing w:before="0" w:beforeAutospacing="0" w:after="0" w:afterAutospacing="0"/>
        <w:rPr>
          <w:rFonts w:asciiTheme="minorHAnsi" w:hAnsiTheme="minorHAnsi" w:cs="Arial"/>
        </w:rPr>
      </w:pPr>
      <w:r w:rsidRPr="00AE15BF">
        <w:rPr>
          <w:rFonts w:asciiTheme="minorHAnsi" w:hAnsiTheme="minorHAnsi" w:cs="Arial"/>
        </w:rPr>
        <w:t xml:space="preserve">To check ALL goods received are not counterfeit medicines, by looking for evidence of tampering or anything suspicious. Check product description, quantities, expiry dates, batch numbers are accurately recorded and match POs.  </w:t>
      </w:r>
    </w:p>
    <w:p w14:paraId="159941F6" w14:textId="77777777" w:rsidR="000F588F" w:rsidRPr="00AE15BF" w:rsidRDefault="000F588F" w:rsidP="00722E12">
      <w:pPr>
        <w:pStyle w:val="NormalWeb"/>
        <w:numPr>
          <w:ilvl w:val="0"/>
          <w:numId w:val="5"/>
        </w:numPr>
        <w:spacing w:before="0" w:beforeAutospacing="0" w:after="0" w:afterAutospacing="0"/>
        <w:rPr>
          <w:rFonts w:asciiTheme="minorHAnsi" w:hAnsiTheme="minorHAnsi" w:cs="Arial"/>
        </w:rPr>
      </w:pPr>
      <w:r w:rsidRPr="00AE15BF">
        <w:rPr>
          <w:rFonts w:asciiTheme="minorHAnsi" w:hAnsiTheme="minorHAnsi" w:cs="Arial"/>
        </w:rPr>
        <w:t>Checks to be carried out by using pre-prepared template on clipboard per product arrival.</w:t>
      </w:r>
    </w:p>
    <w:p w14:paraId="3384370F" w14:textId="77777777" w:rsidR="000F588F" w:rsidRPr="00AE15BF" w:rsidRDefault="000F588F" w:rsidP="000F588F">
      <w:pPr>
        <w:pStyle w:val="NormalWeb"/>
        <w:numPr>
          <w:ilvl w:val="0"/>
          <w:numId w:val="1"/>
        </w:numPr>
        <w:spacing w:before="0" w:beforeAutospacing="0" w:after="0" w:afterAutospacing="0"/>
        <w:rPr>
          <w:rFonts w:asciiTheme="minorHAnsi" w:hAnsiTheme="minorHAnsi" w:cs="Arial"/>
        </w:rPr>
      </w:pPr>
      <w:r w:rsidRPr="00AE15BF">
        <w:rPr>
          <w:rFonts w:asciiTheme="minorHAnsi" w:hAnsiTheme="minorHAnsi" w:cs="Arial"/>
        </w:rPr>
        <w:t xml:space="preserve">To ensure goods that have been delivered by bona fide suppliers are to a high standard. </w:t>
      </w:r>
    </w:p>
    <w:p w14:paraId="7241193B" w14:textId="77777777" w:rsidR="000F588F" w:rsidRPr="00AE15BF" w:rsidRDefault="000F588F" w:rsidP="000F588F">
      <w:pPr>
        <w:pStyle w:val="NormalWeb"/>
        <w:numPr>
          <w:ilvl w:val="0"/>
          <w:numId w:val="1"/>
        </w:numPr>
        <w:spacing w:before="0" w:beforeAutospacing="0" w:after="0" w:afterAutospacing="0"/>
        <w:rPr>
          <w:rFonts w:asciiTheme="minorHAnsi" w:hAnsiTheme="minorHAnsi" w:cs="Arial"/>
        </w:rPr>
      </w:pPr>
      <w:r w:rsidRPr="00AE15BF">
        <w:rPr>
          <w:rFonts w:asciiTheme="minorHAnsi" w:hAnsiTheme="minorHAnsi" w:cs="Arial"/>
        </w:rPr>
        <w:t>To ensure goods that are damaged are returned to the supplier or destroyed by the appropriate contracted company</w:t>
      </w:r>
    </w:p>
    <w:p w14:paraId="4671E405" w14:textId="77777777" w:rsidR="000F588F" w:rsidRPr="00AE15BF" w:rsidRDefault="000F588F" w:rsidP="000F588F">
      <w:pPr>
        <w:pStyle w:val="NormalWeb"/>
        <w:numPr>
          <w:ilvl w:val="0"/>
          <w:numId w:val="1"/>
        </w:numPr>
        <w:spacing w:before="0" w:beforeAutospacing="0" w:after="0" w:afterAutospacing="0"/>
        <w:rPr>
          <w:rFonts w:asciiTheme="minorHAnsi" w:hAnsiTheme="minorHAnsi" w:cs="Arial"/>
        </w:rPr>
      </w:pPr>
      <w:r w:rsidRPr="00AE15BF">
        <w:rPr>
          <w:rFonts w:asciiTheme="minorHAnsi" w:hAnsiTheme="minorHAnsi" w:cs="Arial"/>
        </w:rPr>
        <w:t xml:space="preserve">To check that goods supplied damaged by BAP to clients are destroyed responsibly by client before issuing a credit note as described in SOP procedures. </w:t>
      </w:r>
    </w:p>
    <w:p w14:paraId="1A4569C3" w14:textId="77777777" w:rsidR="000F588F" w:rsidRPr="00AE15BF" w:rsidRDefault="000F588F" w:rsidP="000F588F">
      <w:pPr>
        <w:pStyle w:val="NormalWeb"/>
        <w:numPr>
          <w:ilvl w:val="0"/>
          <w:numId w:val="1"/>
        </w:numPr>
        <w:spacing w:before="0" w:beforeAutospacing="0" w:after="0" w:afterAutospacing="0"/>
        <w:rPr>
          <w:rFonts w:asciiTheme="minorHAnsi" w:hAnsiTheme="minorHAnsi" w:cs="Arial"/>
        </w:rPr>
      </w:pPr>
      <w:r w:rsidRPr="00AE15BF">
        <w:rPr>
          <w:rFonts w:asciiTheme="minorHAnsi" w:hAnsiTheme="minorHAnsi" w:cs="Arial"/>
        </w:rPr>
        <w:t xml:space="preserve">For cold chain products ensure goods have been maintained at 2-8°C by checking temp traces and storing them in the RP database, clearly labelled.  </w:t>
      </w:r>
    </w:p>
    <w:p w14:paraId="73F71E6D" w14:textId="77777777" w:rsidR="00A1733F" w:rsidRPr="00AE15BF" w:rsidRDefault="00A1733F" w:rsidP="000F588F">
      <w:pPr>
        <w:pStyle w:val="NormalWeb"/>
        <w:numPr>
          <w:ilvl w:val="0"/>
          <w:numId w:val="1"/>
        </w:numPr>
        <w:spacing w:before="0" w:beforeAutospacing="0" w:after="0" w:afterAutospacing="0"/>
        <w:rPr>
          <w:rFonts w:asciiTheme="minorHAnsi" w:hAnsiTheme="minorHAnsi" w:cs="Arial"/>
        </w:rPr>
      </w:pPr>
      <w:r w:rsidRPr="00AE15BF">
        <w:rPr>
          <w:rFonts w:asciiTheme="minorHAnsi" w:hAnsiTheme="minorHAnsi" w:cs="Arial"/>
        </w:rPr>
        <w:t xml:space="preserve">To become familiar with BAP </w:t>
      </w:r>
      <w:proofErr w:type="spellStart"/>
      <w:r w:rsidRPr="00AE15BF">
        <w:rPr>
          <w:rFonts w:asciiTheme="minorHAnsi" w:hAnsiTheme="minorHAnsi" w:cs="Arial"/>
        </w:rPr>
        <w:t>eQMS</w:t>
      </w:r>
      <w:proofErr w:type="spellEnd"/>
      <w:r w:rsidRPr="00AE15BF">
        <w:rPr>
          <w:rFonts w:asciiTheme="minorHAnsi" w:hAnsiTheme="minorHAnsi" w:cs="Arial"/>
        </w:rPr>
        <w:t xml:space="preserve"> system and keeping it updated</w:t>
      </w:r>
    </w:p>
    <w:p w14:paraId="6A572B77" w14:textId="77777777" w:rsidR="00A1733F" w:rsidRPr="00AE15BF" w:rsidRDefault="00A1733F" w:rsidP="000F588F">
      <w:pPr>
        <w:pStyle w:val="NormalWeb"/>
        <w:numPr>
          <w:ilvl w:val="0"/>
          <w:numId w:val="1"/>
        </w:numPr>
        <w:spacing w:before="0" w:beforeAutospacing="0" w:after="0" w:afterAutospacing="0"/>
        <w:rPr>
          <w:rFonts w:asciiTheme="minorHAnsi" w:hAnsiTheme="minorHAnsi" w:cs="Arial"/>
        </w:rPr>
      </w:pPr>
      <w:r w:rsidRPr="00AE15BF">
        <w:rPr>
          <w:rFonts w:asciiTheme="minorHAnsi" w:hAnsiTheme="minorHAnsi" w:cs="Arial"/>
        </w:rPr>
        <w:t>Lead QMR meetings with QP</w:t>
      </w:r>
    </w:p>
    <w:p w14:paraId="2D2B556A" w14:textId="77777777" w:rsidR="00A1733F" w:rsidRPr="00AE15BF" w:rsidRDefault="00A1733F" w:rsidP="00A1733F">
      <w:pPr>
        <w:pStyle w:val="NormalWeb"/>
        <w:numPr>
          <w:ilvl w:val="0"/>
          <w:numId w:val="1"/>
        </w:numPr>
        <w:spacing w:before="0" w:beforeAutospacing="0" w:after="0" w:afterAutospacing="0"/>
        <w:rPr>
          <w:rFonts w:asciiTheme="minorHAnsi" w:hAnsiTheme="minorHAnsi" w:cs="Arial"/>
        </w:rPr>
      </w:pPr>
      <w:r w:rsidRPr="00AE15BF">
        <w:rPr>
          <w:rFonts w:asciiTheme="minorHAnsi" w:hAnsiTheme="minorHAnsi" w:cs="Arial"/>
        </w:rPr>
        <w:t>Advice BMs on all aspects of QA policies</w:t>
      </w:r>
    </w:p>
    <w:p w14:paraId="72788D89" w14:textId="77777777" w:rsidR="00A1733F" w:rsidRPr="00AE15BF" w:rsidRDefault="00A1733F" w:rsidP="00A1733F">
      <w:pPr>
        <w:pStyle w:val="NormalWeb"/>
        <w:numPr>
          <w:ilvl w:val="0"/>
          <w:numId w:val="1"/>
        </w:numPr>
        <w:spacing w:before="0" w:beforeAutospacing="0" w:after="0" w:afterAutospacing="0"/>
        <w:rPr>
          <w:rFonts w:asciiTheme="minorHAnsi" w:hAnsiTheme="minorHAnsi" w:cs="Arial"/>
        </w:rPr>
      </w:pPr>
      <w:r w:rsidRPr="00AE15BF">
        <w:rPr>
          <w:rFonts w:asciiTheme="minorHAnsi" w:hAnsiTheme="minorHAnsi" w:cs="Arial"/>
        </w:rPr>
        <w:t>Liaise with Germany and US</w:t>
      </w:r>
    </w:p>
    <w:p w14:paraId="15DAAC4B" w14:textId="77777777" w:rsidR="00A1733F" w:rsidRPr="00AE15BF" w:rsidRDefault="00A1733F" w:rsidP="00A1733F">
      <w:pPr>
        <w:pStyle w:val="NormalWeb"/>
        <w:numPr>
          <w:ilvl w:val="0"/>
          <w:numId w:val="1"/>
        </w:numPr>
        <w:spacing w:before="0" w:beforeAutospacing="0" w:after="0" w:afterAutospacing="0"/>
        <w:rPr>
          <w:rFonts w:asciiTheme="minorHAnsi" w:hAnsiTheme="minorHAnsi" w:cs="Arial"/>
        </w:rPr>
      </w:pPr>
      <w:r w:rsidRPr="00AE15BF">
        <w:rPr>
          <w:rFonts w:asciiTheme="minorHAnsi" w:hAnsiTheme="minorHAnsi" w:cs="Arial"/>
        </w:rPr>
        <w:t>Be a mentor to US QA officer</w:t>
      </w:r>
    </w:p>
    <w:p w14:paraId="011085E7" w14:textId="77777777" w:rsidR="000F588F" w:rsidRPr="00AE15BF" w:rsidRDefault="000F588F" w:rsidP="000F588F">
      <w:pPr>
        <w:pStyle w:val="NormalWeb"/>
        <w:numPr>
          <w:ilvl w:val="0"/>
          <w:numId w:val="1"/>
        </w:numPr>
        <w:spacing w:before="0" w:beforeAutospacing="0" w:after="0" w:afterAutospacing="0"/>
        <w:rPr>
          <w:rFonts w:asciiTheme="minorHAnsi" w:hAnsiTheme="minorHAnsi" w:cs="Arial"/>
        </w:rPr>
      </w:pPr>
      <w:r w:rsidRPr="00AE15BF">
        <w:rPr>
          <w:rFonts w:asciiTheme="minorHAnsi" w:hAnsiTheme="minorHAnsi" w:cs="Arial"/>
        </w:rPr>
        <w:t>Be completely familiar with BAPs stock control system Orderwise and ensure goods are booked in accurately.</w:t>
      </w:r>
    </w:p>
    <w:p w14:paraId="71ED9B6C" w14:textId="77777777" w:rsidR="000F588F" w:rsidRPr="00AE15BF" w:rsidRDefault="000F588F" w:rsidP="000F588F">
      <w:pPr>
        <w:pStyle w:val="NormalWeb"/>
        <w:numPr>
          <w:ilvl w:val="0"/>
          <w:numId w:val="1"/>
        </w:numPr>
        <w:spacing w:before="0" w:beforeAutospacing="0" w:after="0" w:afterAutospacing="0"/>
        <w:rPr>
          <w:rFonts w:asciiTheme="minorHAnsi" w:hAnsiTheme="minorHAnsi" w:cs="Arial"/>
        </w:rPr>
      </w:pPr>
      <w:r w:rsidRPr="00AE15BF">
        <w:rPr>
          <w:rFonts w:asciiTheme="minorHAnsi" w:hAnsiTheme="minorHAnsi" w:cs="Arial"/>
          <w:lang w:val="en"/>
        </w:rPr>
        <w:t xml:space="preserve">Ensure that the conditions of the wholesale dealer’s </w:t>
      </w:r>
      <w:r w:rsidR="003D009C" w:rsidRPr="00AE15BF">
        <w:rPr>
          <w:rFonts w:asciiTheme="minorHAnsi" w:hAnsiTheme="minorHAnsi" w:cs="Arial"/>
          <w:lang w:val="en"/>
        </w:rPr>
        <w:t>license</w:t>
      </w:r>
      <w:r w:rsidRPr="00AE15BF">
        <w:rPr>
          <w:rFonts w:asciiTheme="minorHAnsi" w:hAnsiTheme="minorHAnsi" w:cs="Arial"/>
          <w:lang w:val="en"/>
        </w:rPr>
        <w:t xml:space="preserve"> are met, and the guidelines of Good Distribution Practice are complied with.</w:t>
      </w:r>
    </w:p>
    <w:p w14:paraId="43707A64" w14:textId="77777777" w:rsidR="000F588F" w:rsidRPr="00AE15BF" w:rsidRDefault="000F588F" w:rsidP="000F588F">
      <w:pPr>
        <w:pStyle w:val="NormalWeb"/>
        <w:numPr>
          <w:ilvl w:val="0"/>
          <w:numId w:val="1"/>
        </w:numPr>
        <w:spacing w:before="0" w:beforeAutospacing="0" w:after="0" w:afterAutospacing="0"/>
        <w:rPr>
          <w:rFonts w:asciiTheme="minorHAnsi" w:hAnsiTheme="minorHAnsi" w:cs="Arial"/>
        </w:rPr>
      </w:pPr>
      <w:r w:rsidRPr="00AE15BF">
        <w:rPr>
          <w:rFonts w:asciiTheme="minorHAnsi" w:hAnsiTheme="minorHAnsi" w:cs="Arial"/>
        </w:rPr>
        <w:t>To print off stock report on a weekly basis from Orderwise ensuring the accuracy of the report and keeping the MD informed.</w:t>
      </w:r>
    </w:p>
    <w:p w14:paraId="4D1432F5" w14:textId="77777777" w:rsidR="000F588F" w:rsidRPr="00AE15BF" w:rsidRDefault="000F588F" w:rsidP="000F588F">
      <w:pPr>
        <w:pStyle w:val="NormalWeb"/>
        <w:numPr>
          <w:ilvl w:val="0"/>
          <w:numId w:val="1"/>
        </w:numPr>
        <w:spacing w:before="0" w:beforeAutospacing="0" w:after="0" w:afterAutospacing="0"/>
        <w:rPr>
          <w:rFonts w:asciiTheme="minorHAnsi" w:hAnsiTheme="minorHAnsi" w:cs="Arial"/>
        </w:rPr>
      </w:pPr>
      <w:r w:rsidRPr="00AE15BF">
        <w:rPr>
          <w:rFonts w:asciiTheme="minorHAnsi" w:hAnsiTheme="minorHAnsi" w:cs="Arial"/>
        </w:rPr>
        <w:t xml:space="preserve">To anticipate goods arrival by printing weekly orders on the system keeping the MD informed of any deviations. </w:t>
      </w:r>
    </w:p>
    <w:p w14:paraId="1AF3B8AC" w14:textId="77777777" w:rsidR="000F588F" w:rsidRPr="00AE15BF" w:rsidRDefault="000F588F" w:rsidP="000F588F">
      <w:pPr>
        <w:pStyle w:val="NormalWeb"/>
        <w:numPr>
          <w:ilvl w:val="0"/>
          <w:numId w:val="1"/>
        </w:numPr>
        <w:spacing w:before="0" w:beforeAutospacing="0" w:after="0" w:afterAutospacing="0"/>
        <w:rPr>
          <w:rFonts w:asciiTheme="minorHAnsi" w:hAnsiTheme="minorHAnsi" w:cs="Arial"/>
        </w:rPr>
      </w:pPr>
      <w:r w:rsidRPr="00AE15BF">
        <w:rPr>
          <w:rFonts w:asciiTheme="minorHAnsi" w:hAnsiTheme="minorHAnsi" w:cs="Arial"/>
        </w:rPr>
        <w:t>Check that Warehouse and Cold Room temps are kept between the parameters on a daily basis Cold Room 2-8°C, Warehouse 8-25°C.</w:t>
      </w:r>
    </w:p>
    <w:p w14:paraId="130065E5" w14:textId="77777777" w:rsidR="000F588F" w:rsidRPr="00AE15BF" w:rsidRDefault="000F588F" w:rsidP="000F588F">
      <w:pPr>
        <w:pStyle w:val="NormalWeb"/>
        <w:numPr>
          <w:ilvl w:val="0"/>
          <w:numId w:val="1"/>
        </w:numPr>
        <w:spacing w:before="0" w:beforeAutospacing="0" w:after="0" w:afterAutospacing="0"/>
        <w:rPr>
          <w:rFonts w:asciiTheme="minorHAnsi" w:hAnsiTheme="minorHAnsi" w:cs="Arial"/>
        </w:rPr>
      </w:pPr>
      <w:r w:rsidRPr="00AE15BF">
        <w:rPr>
          <w:rFonts w:asciiTheme="minorHAnsi" w:hAnsiTheme="minorHAnsi" w:cs="Arial"/>
        </w:rPr>
        <w:t>Ensure that SOPs are up to date and reviewed on a regular basis.</w:t>
      </w:r>
    </w:p>
    <w:p w14:paraId="360D22A1" w14:textId="77777777" w:rsidR="00AE15BF" w:rsidRDefault="000F588F" w:rsidP="00AE15BF">
      <w:pPr>
        <w:pStyle w:val="NormalWeb"/>
        <w:numPr>
          <w:ilvl w:val="0"/>
          <w:numId w:val="1"/>
        </w:numPr>
        <w:spacing w:before="0" w:beforeAutospacing="0" w:after="0" w:afterAutospacing="0"/>
        <w:rPr>
          <w:rFonts w:asciiTheme="minorHAnsi" w:hAnsiTheme="minorHAnsi" w:cs="Arial"/>
        </w:rPr>
      </w:pPr>
      <w:r w:rsidRPr="00AE15BF">
        <w:rPr>
          <w:rFonts w:asciiTheme="minorHAnsi" w:hAnsiTheme="minorHAnsi" w:cs="Arial"/>
        </w:rPr>
        <w:t>To add any SOPs as relevant.</w:t>
      </w:r>
    </w:p>
    <w:p w14:paraId="7302C3B9" w14:textId="77777777" w:rsidR="00AE15BF" w:rsidRDefault="00AE15BF">
      <w:pPr>
        <w:rPr>
          <w:rFonts w:asciiTheme="minorHAnsi" w:hAnsiTheme="minorHAnsi" w:cs="Arial"/>
          <w:sz w:val="24"/>
          <w:lang w:eastAsia="en-GB"/>
        </w:rPr>
      </w:pPr>
      <w:r>
        <w:rPr>
          <w:rFonts w:asciiTheme="minorHAnsi" w:hAnsiTheme="minorHAnsi" w:cs="Arial"/>
        </w:rPr>
        <w:br w:type="page"/>
      </w:r>
    </w:p>
    <w:p w14:paraId="55D97C69" w14:textId="77777777" w:rsidR="00AE15BF" w:rsidRDefault="00AE15BF" w:rsidP="00AE15BF">
      <w:pPr>
        <w:pStyle w:val="NormalWeb"/>
        <w:spacing w:before="0" w:beforeAutospacing="0" w:after="0" w:afterAutospacing="0"/>
        <w:ind w:left="1080"/>
        <w:rPr>
          <w:rFonts w:asciiTheme="minorHAnsi" w:hAnsiTheme="minorHAnsi" w:cs="Arial"/>
        </w:rPr>
      </w:pPr>
    </w:p>
    <w:p w14:paraId="074B8BF1" w14:textId="4C1B7EBA" w:rsidR="000F588F" w:rsidRPr="00AE15BF" w:rsidRDefault="000F588F" w:rsidP="00AE15BF">
      <w:pPr>
        <w:pStyle w:val="NormalWeb"/>
        <w:numPr>
          <w:ilvl w:val="0"/>
          <w:numId w:val="1"/>
        </w:numPr>
        <w:spacing w:before="0" w:beforeAutospacing="0" w:after="0" w:afterAutospacing="0"/>
        <w:rPr>
          <w:rFonts w:asciiTheme="minorHAnsi" w:hAnsiTheme="minorHAnsi" w:cs="Arial"/>
        </w:rPr>
      </w:pPr>
      <w:r w:rsidRPr="00AE15BF">
        <w:rPr>
          <w:rFonts w:asciiTheme="minorHAnsi" w:hAnsiTheme="minorHAnsi" w:cs="Arial"/>
        </w:rPr>
        <w:t xml:space="preserve">Liaise with the MHRA and Home office as and when necessary. To be present for any visits by the MHRA and/or Home Office. </w:t>
      </w:r>
    </w:p>
    <w:p w14:paraId="78445B56" w14:textId="77777777" w:rsidR="000F588F" w:rsidRPr="00AE15BF" w:rsidRDefault="000F588F" w:rsidP="000F588F">
      <w:pPr>
        <w:pStyle w:val="NormalWeb"/>
        <w:numPr>
          <w:ilvl w:val="0"/>
          <w:numId w:val="1"/>
        </w:numPr>
        <w:spacing w:before="0" w:beforeAutospacing="0" w:after="0" w:afterAutospacing="0"/>
        <w:rPr>
          <w:rFonts w:asciiTheme="minorHAnsi" w:hAnsiTheme="minorHAnsi" w:cs="Arial"/>
        </w:rPr>
      </w:pPr>
      <w:r w:rsidRPr="00AE15BF">
        <w:rPr>
          <w:rFonts w:asciiTheme="minorHAnsi" w:hAnsiTheme="minorHAnsi" w:cs="Arial"/>
        </w:rPr>
        <w:t>Liaise with QP for goods arriving from outside the EU.</w:t>
      </w:r>
    </w:p>
    <w:p w14:paraId="7170FAAF" w14:textId="77777777" w:rsidR="000F588F" w:rsidRPr="00AE15BF" w:rsidRDefault="000F588F" w:rsidP="000F588F">
      <w:pPr>
        <w:pStyle w:val="NormalWeb"/>
        <w:numPr>
          <w:ilvl w:val="0"/>
          <w:numId w:val="1"/>
        </w:numPr>
        <w:spacing w:before="0" w:beforeAutospacing="0" w:after="0" w:afterAutospacing="0"/>
        <w:rPr>
          <w:rFonts w:asciiTheme="minorHAnsi" w:hAnsiTheme="minorHAnsi" w:cs="Arial"/>
        </w:rPr>
      </w:pPr>
      <w:r w:rsidRPr="00AE15BF">
        <w:rPr>
          <w:rFonts w:asciiTheme="minorHAnsi" w:hAnsiTheme="minorHAnsi" w:cs="Arial"/>
        </w:rPr>
        <w:t>Check that the temp probes are serviced and calibrated annually and records kept.</w:t>
      </w:r>
    </w:p>
    <w:p w14:paraId="164E02F0" w14:textId="77777777" w:rsidR="000F588F" w:rsidRPr="00AE15BF" w:rsidRDefault="000F588F" w:rsidP="000F588F">
      <w:pPr>
        <w:pStyle w:val="NormalWeb"/>
        <w:numPr>
          <w:ilvl w:val="0"/>
          <w:numId w:val="1"/>
        </w:numPr>
        <w:spacing w:before="0" w:beforeAutospacing="0" w:after="0" w:afterAutospacing="0"/>
        <w:rPr>
          <w:rFonts w:asciiTheme="minorHAnsi" w:hAnsiTheme="minorHAnsi" w:cs="Arial"/>
        </w:rPr>
      </w:pPr>
      <w:r w:rsidRPr="00AE15BF">
        <w:rPr>
          <w:rFonts w:asciiTheme="minorHAnsi" w:hAnsiTheme="minorHAnsi" w:cs="Arial"/>
        </w:rPr>
        <w:t>To train all staff ensuring they understand the SOPs.</w:t>
      </w:r>
    </w:p>
    <w:p w14:paraId="49D3724D" w14:textId="77777777" w:rsidR="000F588F" w:rsidRPr="00AE15BF" w:rsidRDefault="000F588F" w:rsidP="000F588F">
      <w:pPr>
        <w:pStyle w:val="NormalWeb"/>
        <w:numPr>
          <w:ilvl w:val="0"/>
          <w:numId w:val="1"/>
        </w:numPr>
        <w:spacing w:before="0" w:beforeAutospacing="0" w:after="0" w:afterAutospacing="0"/>
        <w:rPr>
          <w:rFonts w:asciiTheme="minorHAnsi" w:hAnsiTheme="minorHAnsi" w:cs="Arial"/>
        </w:rPr>
      </w:pPr>
      <w:r w:rsidRPr="00AE15BF">
        <w:rPr>
          <w:rFonts w:asciiTheme="minorHAnsi" w:hAnsiTheme="minorHAnsi" w:cs="Arial"/>
        </w:rPr>
        <w:t>Keep a record and store supplier’s WDL.</w:t>
      </w:r>
    </w:p>
    <w:p w14:paraId="4FD4C7E4" w14:textId="77777777" w:rsidR="000F588F" w:rsidRPr="00AE15BF" w:rsidRDefault="000F588F" w:rsidP="000F588F">
      <w:pPr>
        <w:pStyle w:val="NormalWeb"/>
        <w:numPr>
          <w:ilvl w:val="0"/>
          <w:numId w:val="1"/>
        </w:numPr>
        <w:spacing w:before="0" w:beforeAutospacing="0" w:after="0" w:afterAutospacing="0"/>
        <w:rPr>
          <w:rFonts w:asciiTheme="minorHAnsi" w:hAnsiTheme="minorHAnsi" w:cs="Arial"/>
        </w:rPr>
      </w:pPr>
      <w:r w:rsidRPr="00AE15BF">
        <w:rPr>
          <w:rFonts w:asciiTheme="minorHAnsi" w:hAnsiTheme="minorHAnsi" w:cs="Arial"/>
        </w:rPr>
        <w:t>To understand the workings of various shippers, e.g. Credos and Sherpa’s so that if there is a temp excursion a rational explanation can be given to the client.</w:t>
      </w:r>
    </w:p>
    <w:p w14:paraId="5973DC10" w14:textId="77777777" w:rsidR="000F588F" w:rsidRPr="00AE15BF" w:rsidRDefault="000F588F" w:rsidP="000F588F">
      <w:pPr>
        <w:pStyle w:val="NormalWeb"/>
        <w:numPr>
          <w:ilvl w:val="0"/>
          <w:numId w:val="1"/>
        </w:numPr>
        <w:spacing w:before="0" w:beforeAutospacing="0" w:after="0" w:afterAutospacing="0"/>
        <w:rPr>
          <w:rFonts w:asciiTheme="minorHAnsi" w:hAnsiTheme="minorHAnsi" w:cs="Arial"/>
        </w:rPr>
      </w:pPr>
      <w:r w:rsidRPr="00AE15BF">
        <w:rPr>
          <w:rFonts w:asciiTheme="minorHAnsi" w:hAnsiTheme="minorHAnsi" w:cs="Arial"/>
        </w:rPr>
        <w:t>To keep an accurate record on the RP database of all temp traces.</w:t>
      </w:r>
    </w:p>
    <w:p w14:paraId="4CCE305F" w14:textId="77777777" w:rsidR="000F588F" w:rsidRPr="00AE15BF" w:rsidRDefault="000F588F" w:rsidP="000F588F">
      <w:pPr>
        <w:pStyle w:val="Default"/>
        <w:numPr>
          <w:ilvl w:val="0"/>
          <w:numId w:val="1"/>
        </w:numPr>
        <w:jc w:val="both"/>
        <w:rPr>
          <w:rFonts w:asciiTheme="minorHAnsi" w:hAnsiTheme="minorHAnsi" w:cs="Arial"/>
        </w:rPr>
      </w:pPr>
      <w:r w:rsidRPr="00AE15BF">
        <w:rPr>
          <w:rFonts w:asciiTheme="minorHAnsi" w:hAnsiTheme="minorHAnsi" w:cs="Arial"/>
        </w:rPr>
        <w:t>To ensure that the activities of the company are properly reflected in the Wholesale Dealer’s Licence.</w:t>
      </w:r>
    </w:p>
    <w:p w14:paraId="1D228F32" w14:textId="77777777" w:rsidR="000F588F" w:rsidRPr="00AE15BF" w:rsidRDefault="000F588F" w:rsidP="000F588F">
      <w:pPr>
        <w:pStyle w:val="Default"/>
        <w:numPr>
          <w:ilvl w:val="0"/>
          <w:numId w:val="1"/>
        </w:numPr>
        <w:jc w:val="both"/>
        <w:rPr>
          <w:rFonts w:asciiTheme="minorHAnsi" w:hAnsiTheme="minorHAnsi" w:cs="Arial"/>
        </w:rPr>
      </w:pPr>
      <w:r w:rsidRPr="00AE15BF">
        <w:rPr>
          <w:rFonts w:asciiTheme="minorHAnsi" w:hAnsiTheme="minorHAnsi" w:cs="Arial"/>
        </w:rPr>
        <w:t>To ensure that the provisions of the Wholesale Dealer’s Licence are observed.</w:t>
      </w:r>
    </w:p>
    <w:p w14:paraId="51DC2D1B" w14:textId="77777777" w:rsidR="000F588F" w:rsidRPr="00AE15BF" w:rsidRDefault="000F588F" w:rsidP="000F588F">
      <w:pPr>
        <w:pStyle w:val="Default"/>
        <w:numPr>
          <w:ilvl w:val="0"/>
          <w:numId w:val="1"/>
        </w:numPr>
        <w:jc w:val="both"/>
        <w:rPr>
          <w:rFonts w:asciiTheme="minorHAnsi" w:hAnsiTheme="minorHAnsi" w:cs="Arial"/>
        </w:rPr>
      </w:pPr>
      <w:r w:rsidRPr="00AE15BF">
        <w:rPr>
          <w:rFonts w:asciiTheme="minorHAnsi" w:hAnsiTheme="minorHAnsi" w:cs="Arial"/>
        </w:rPr>
        <w:t>To ensure that the operations do not compromise the quality of medicines.</w:t>
      </w:r>
    </w:p>
    <w:p w14:paraId="06BB4AA4" w14:textId="77777777" w:rsidR="000F588F" w:rsidRPr="00AE15BF" w:rsidRDefault="000F588F" w:rsidP="000F588F">
      <w:pPr>
        <w:pStyle w:val="Default"/>
        <w:numPr>
          <w:ilvl w:val="0"/>
          <w:numId w:val="1"/>
        </w:numPr>
        <w:jc w:val="both"/>
        <w:rPr>
          <w:rFonts w:asciiTheme="minorHAnsi" w:hAnsiTheme="minorHAnsi" w:cs="Arial"/>
        </w:rPr>
      </w:pPr>
      <w:r w:rsidRPr="00AE15BF">
        <w:rPr>
          <w:rFonts w:asciiTheme="minorHAnsi" w:hAnsiTheme="minorHAnsi" w:cs="Arial"/>
        </w:rPr>
        <w:t>To ensure that an effective quality system is implemented and maintained.</w:t>
      </w:r>
    </w:p>
    <w:p w14:paraId="5A2B2348" w14:textId="77777777" w:rsidR="000F588F" w:rsidRPr="00AE15BF" w:rsidRDefault="000F588F" w:rsidP="000F588F">
      <w:pPr>
        <w:pStyle w:val="Default"/>
        <w:numPr>
          <w:ilvl w:val="0"/>
          <w:numId w:val="1"/>
        </w:numPr>
        <w:jc w:val="both"/>
        <w:rPr>
          <w:rFonts w:asciiTheme="minorHAnsi" w:hAnsiTheme="minorHAnsi" w:cs="Arial"/>
          <w:color w:val="000000" w:themeColor="text1"/>
        </w:rPr>
      </w:pPr>
      <w:r w:rsidRPr="00AE15BF">
        <w:rPr>
          <w:rFonts w:asciiTheme="minorHAnsi" w:hAnsiTheme="minorHAnsi" w:cs="Arial"/>
          <w:color w:val="000000" w:themeColor="text1"/>
        </w:rPr>
        <w:t>To ensure that adequate records are maintained for a period of 5 years.</w:t>
      </w:r>
    </w:p>
    <w:p w14:paraId="43F579B7" w14:textId="77777777" w:rsidR="000F588F" w:rsidRPr="00AE15BF" w:rsidRDefault="000F588F" w:rsidP="000F588F">
      <w:pPr>
        <w:pStyle w:val="Default"/>
        <w:numPr>
          <w:ilvl w:val="0"/>
          <w:numId w:val="1"/>
        </w:numPr>
        <w:jc w:val="both"/>
        <w:rPr>
          <w:rFonts w:asciiTheme="minorHAnsi" w:hAnsiTheme="minorHAnsi" w:cs="Arial"/>
        </w:rPr>
      </w:pPr>
      <w:r w:rsidRPr="00AE15BF">
        <w:rPr>
          <w:rFonts w:asciiTheme="minorHAnsi" w:hAnsiTheme="minorHAnsi" w:cs="Arial"/>
        </w:rPr>
        <w:t xml:space="preserve">To ensure that all personnel are trained to carry out their respective duties. </w:t>
      </w:r>
    </w:p>
    <w:p w14:paraId="3B4B4549" w14:textId="77777777" w:rsidR="000F588F" w:rsidRPr="00AE15BF" w:rsidRDefault="000F588F" w:rsidP="000F588F">
      <w:pPr>
        <w:pStyle w:val="Default"/>
        <w:numPr>
          <w:ilvl w:val="0"/>
          <w:numId w:val="1"/>
        </w:numPr>
        <w:jc w:val="both"/>
        <w:rPr>
          <w:rFonts w:asciiTheme="minorHAnsi" w:hAnsiTheme="minorHAnsi" w:cs="Arial"/>
        </w:rPr>
      </w:pPr>
      <w:r w:rsidRPr="00AE15BF">
        <w:rPr>
          <w:rFonts w:asciiTheme="minorHAnsi" w:hAnsiTheme="minorHAnsi" w:cs="Arial"/>
        </w:rPr>
        <w:t>To ensure full and prompt cooperation with marketing authorisation holders in the event of recalls.</w:t>
      </w:r>
    </w:p>
    <w:p w14:paraId="51ADD943" w14:textId="77777777" w:rsidR="000F588F" w:rsidRPr="00AE15BF" w:rsidRDefault="000F588F" w:rsidP="000F588F">
      <w:pPr>
        <w:pStyle w:val="Default"/>
        <w:numPr>
          <w:ilvl w:val="0"/>
          <w:numId w:val="1"/>
        </w:numPr>
        <w:jc w:val="both"/>
        <w:rPr>
          <w:rFonts w:asciiTheme="minorHAnsi" w:hAnsiTheme="minorHAnsi" w:cs="Arial"/>
        </w:rPr>
      </w:pPr>
      <w:r w:rsidRPr="00AE15BF">
        <w:rPr>
          <w:rFonts w:asciiTheme="minorHAnsi" w:hAnsiTheme="minorHAnsi" w:cs="Arial"/>
        </w:rPr>
        <w:t xml:space="preserve">To oversee audit of the quality system and to carry out independent audits. </w:t>
      </w:r>
      <w:r w:rsidR="00C54769" w:rsidRPr="00AE15BF">
        <w:rPr>
          <w:rFonts w:asciiTheme="minorHAnsi" w:hAnsiTheme="minorHAnsi" w:cs="Arial"/>
        </w:rPr>
        <w:t>(Experience in hosting supplier/ client audits and regulatory audits such as MHRA).</w:t>
      </w:r>
    </w:p>
    <w:p w14:paraId="1574ADB8" w14:textId="77777777" w:rsidR="000F588F" w:rsidRPr="00AE15BF" w:rsidRDefault="000F588F" w:rsidP="000F588F">
      <w:pPr>
        <w:pStyle w:val="Default"/>
        <w:numPr>
          <w:ilvl w:val="0"/>
          <w:numId w:val="1"/>
        </w:numPr>
        <w:jc w:val="both"/>
        <w:rPr>
          <w:rFonts w:asciiTheme="minorHAnsi" w:hAnsiTheme="minorHAnsi" w:cs="Arial"/>
        </w:rPr>
      </w:pPr>
      <w:r w:rsidRPr="00AE15BF">
        <w:rPr>
          <w:rFonts w:asciiTheme="minorHAnsi" w:hAnsiTheme="minorHAnsi" w:cs="Arial"/>
        </w:rPr>
        <w:t>To ensure that appropriate standards of GDP are maintained.</w:t>
      </w:r>
    </w:p>
    <w:p w14:paraId="38391F2C" w14:textId="77777777" w:rsidR="00C54769" w:rsidRPr="00AE15BF" w:rsidRDefault="00C54769" w:rsidP="000F588F">
      <w:pPr>
        <w:pStyle w:val="Default"/>
        <w:numPr>
          <w:ilvl w:val="0"/>
          <w:numId w:val="1"/>
        </w:numPr>
        <w:jc w:val="both"/>
        <w:rPr>
          <w:rFonts w:asciiTheme="minorHAnsi" w:hAnsiTheme="minorHAnsi" w:cs="Arial"/>
        </w:rPr>
      </w:pPr>
      <w:r w:rsidRPr="00AE15BF">
        <w:rPr>
          <w:rFonts w:asciiTheme="minorHAnsi" w:hAnsiTheme="minorHAnsi" w:cs="Arial"/>
        </w:rPr>
        <w:t>To ensure Technical Agreements are in place and maintained between suppliers and clients. (Experience in creating TA’s)</w:t>
      </w:r>
    </w:p>
    <w:p w14:paraId="026D9EB9" w14:textId="77777777" w:rsidR="00C54769" w:rsidRPr="00AE15BF" w:rsidRDefault="00C54769" w:rsidP="000F588F">
      <w:pPr>
        <w:pStyle w:val="Default"/>
        <w:numPr>
          <w:ilvl w:val="0"/>
          <w:numId w:val="1"/>
        </w:numPr>
        <w:jc w:val="both"/>
        <w:rPr>
          <w:rFonts w:asciiTheme="minorHAnsi" w:hAnsiTheme="minorHAnsi" w:cs="Arial"/>
        </w:rPr>
      </w:pPr>
      <w:r w:rsidRPr="00AE15BF">
        <w:rPr>
          <w:rFonts w:asciiTheme="minorHAnsi" w:hAnsiTheme="minorHAnsi" w:cs="Arial"/>
        </w:rPr>
        <w:t>To carry out risk assessments on business/ GDP critical areas (Experience in conducting risk assessments)</w:t>
      </w:r>
    </w:p>
    <w:p w14:paraId="426EDA7A" w14:textId="77777777" w:rsidR="00C54769" w:rsidRPr="00AE15BF" w:rsidRDefault="00C54769" w:rsidP="000F588F">
      <w:pPr>
        <w:pStyle w:val="Default"/>
        <w:numPr>
          <w:ilvl w:val="0"/>
          <w:numId w:val="1"/>
        </w:numPr>
        <w:jc w:val="both"/>
        <w:rPr>
          <w:rFonts w:asciiTheme="minorHAnsi" w:hAnsiTheme="minorHAnsi" w:cs="Arial"/>
        </w:rPr>
      </w:pPr>
      <w:r w:rsidRPr="00AE15BF">
        <w:rPr>
          <w:rFonts w:asciiTheme="minorHAnsi" w:hAnsiTheme="minorHAnsi" w:cs="Arial"/>
        </w:rPr>
        <w:t>To carry out validation exercises on new processes, equipment and changes. (Experience in process and basic equipment validation e.g. FMD System)</w:t>
      </w:r>
    </w:p>
    <w:p w14:paraId="31C047CD" w14:textId="77777777" w:rsidR="000F588F" w:rsidRPr="00AE15BF" w:rsidRDefault="000F588F" w:rsidP="000F588F">
      <w:pPr>
        <w:pStyle w:val="NormalWeb"/>
        <w:spacing w:before="0" w:beforeAutospacing="0" w:after="0" w:afterAutospacing="0"/>
        <w:ind w:left="720"/>
        <w:rPr>
          <w:rFonts w:asciiTheme="minorHAnsi" w:hAnsiTheme="minorHAnsi" w:cs="Arial"/>
          <w:b/>
        </w:rPr>
      </w:pPr>
    </w:p>
    <w:p w14:paraId="388F46E9" w14:textId="77777777" w:rsidR="000F588F" w:rsidRPr="00AE15BF" w:rsidRDefault="000F588F" w:rsidP="000F588F">
      <w:pPr>
        <w:pStyle w:val="NormalWeb"/>
        <w:spacing w:before="0" w:beforeAutospacing="0" w:after="0" w:afterAutospacing="0"/>
        <w:ind w:left="720"/>
        <w:rPr>
          <w:rFonts w:asciiTheme="minorHAnsi" w:hAnsiTheme="minorHAnsi" w:cs="Arial"/>
          <w:b/>
        </w:rPr>
      </w:pPr>
      <w:r w:rsidRPr="00AE15BF">
        <w:rPr>
          <w:rFonts w:asciiTheme="minorHAnsi" w:hAnsiTheme="minorHAnsi" w:cs="Arial"/>
          <w:b/>
        </w:rPr>
        <w:t>Job Requirements</w:t>
      </w:r>
    </w:p>
    <w:p w14:paraId="6BA01E67" w14:textId="77777777" w:rsidR="000F588F" w:rsidRPr="00AE15BF" w:rsidRDefault="000F588F" w:rsidP="000F588F">
      <w:pPr>
        <w:pStyle w:val="NormalWeb"/>
        <w:numPr>
          <w:ilvl w:val="0"/>
          <w:numId w:val="1"/>
        </w:numPr>
        <w:spacing w:before="0" w:beforeAutospacing="0" w:after="0" w:afterAutospacing="0"/>
        <w:rPr>
          <w:rFonts w:asciiTheme="minorHAnsi" w:hAnsiTheme="minorHAnsi" w:cs="Arial"/>
          <w:b/>
        </w:rPr>
      </w:pPr>
      <w:r w:rsidRPr="00AE15BF">
        <w:rPr>
          <w:rFonts w:asciiTheme="minorHAnsi" w:hAnsiTheme="minorHAnsi" w:cs="Arial"/>
        </w:rPr>
        <w:t>Knowledge of The Medicines Act 1968.</w:t>
      </w:r>
    </w:p>
    <w:p w14:paraId="78BB3360" w14:textId="77777777" w:rsidR="000F588F" w:rsidRPr="00AE15BF" w:rsidRDefault="000F588F" w:rsidP="000F588F">
      <w:pPr>
        <w:pStyle w:val="NormalWeb"/>
        <w:numPr>
          <w:ilvl w:val="0"/>
          <w:numId w:val="1"/>
        </w:numPr>
        <w:spacing w:before="0" w:beforeAutospacing="0" w:after="0" w:afterAutospacing="0"/>
        <w:rPr>
          <w:rFonts w:asciiTheme="minorHAnsi" w:hAnsiTheme="minorHAnsi" w:cs="Arial"/>
          <w:b/>
        </w:rPr>
      </w:pPr>
      <w:r w:rsidRPr="00AE15BF">
        <w:rPr>
          <w:rFonts w:asciiTheme="minorHAnsi" w:hAnsiTheme="minorHAnsi" w:cs="Arial"/>
        </w:rPr>
        <w:t xml:space="preserve">Knowledge of Eudralex, The Rules Governing Medicinal Products in the European Union, Volume 4 Good Manufacturing Practice, Medicinal Products for Human and Veterinary Use. </w:t>
      </w:r>
    </w:p>
    <w:p w14:paraId="40AEE1B0" w14:textId="77777777" w:rsidR="000F588F" w:rsidRPr="00AE15BF" w:rsidRDefault="000F588F" w:rsidP="000F588F">
      <w:pPr>
        <w:pStyle w:val="NormalWeb"/>
        <w:numPr>
          <w:ilvl w:val="0"/>
          <w:numId w:val="1"/>
        </w:numPr>
        <w:spacing w:before="0" w:beforeAutospacing="0" w:after="0" w:afterAutospacing="0"/>
        <w:rPr>
          <w:rFonts w:asciiTheme="minorHAnsi" w:hAnsiTheme="minorHAnsi" w:cs="Arial"/>
          <w:b/>
        </w:rPr>
      </w:pPr>
      <w:r w:rsidRPr="00AE15BF">
        <w:rPr>
          <w:rFonts w:asciiTheme="minorHAnsi" w:hAnsiTheme="minorHAnsi" w:cs="Arial"/>
        </w:rPr>
        <w:t>Good Understanding of the Wholesale Dealer’s Licence.</w:t>
      </w:r>
    </w:p>
    <w:p w14:paraId="1014E180" w14:textId="77777777" w:rsidR="000F588F" w:rsidRPr="00AE15BF" w:rsidRDefault="000F588F" w:rsidP="000F588F">
      <w:pPr>
        <w:pStyle w:val="NormalWeb"/>
        <w:numPr>
          <w:ilvl w:val="0"/>
          <w:numId w:val="1"/>
        </w:numPr>
        <w:spacing w:before="0" w:beforeAutospacing="0" w:after="0" w:afterAutospacing="0"/>
        <w:rPr>
          <w:rFonts w:asciiTheme="minorHAnsi" w:hAnsiTheme="minorHAnsi" w:cs="Arial"/>
          <w:b/>
        </w:rPr>
      </w:pPr>
      <w:r w:rsidRPr="00AE15BF">
        <w:rPr>
          <w:rFonts w:asciiTheme="minorHAnsi" w:hAnsiTheme="minorHAnsi" w:cs="Arial"/>
        </w:rPr>
        <w:t xml:space="preserve">Knowledge of, The </w:t>
      </w:r>
      <w:r w:rsidR="00BC4768" w:rsidRPr="00AE15BF">
        <w:rPr>
          <w:rFonts w:asciiTheme="minorHAnsi" w:hAnsiTheme="minorHAnsi" w:cs="Arial"/>
        </w:rPr>
        <w:t xml:space="preserve">Human </w:t>
      </w:r>
      <w:r w:rsidRPr="00AE15BF">
        <w:rPr>
          <w:rFonts w:asciiTheme="minorHAnsi" w:hAnsiTheme="minorHAnsi" w:cs="Arial"/>
        </w:rPr>
        <w:t>Medicines Regulations (</w:t>
      </w:r>
      <w:r w:rsidR="00890B2A" w:rsidRPr="00AE15BF">
        <w:rPr>
          <w:rFonts w:asciiTheme="minorHAnsi" w:hAnsiTheme="minorHAnsi" w:cs="Arial"/>
        </w:rPr>
        <w:t xml:space="preserve"> UK SI 2012 1916</w:t>
      </w:r>
      <w:r w:rsidRPr="00AE15BF">
        <w:rPr>
          <w:rFonts w:asciiTheme="minorHAnsi" w:hAnsiTheme="minorHAnsi" w:cs="Arial"/>
        </w:rPr>
        <w:t>).</w:t>
      </w:r>
    </w:p>
    <w:p w14:paraId="0C1BA6B2" w14:textId="77777777" w:rsidR="000F588F" w:rsidRPr="00AE15BF" w:rsidRDefault="000F588F" w:rsidP="000F588F">
      <w:pPr>
        <w:pStyle w:val="NormalWeb"/>
        <w:numPr>
          <w:ilvl w:val="0"/>
          <w:numId w:val="1"/>
        </w:numPr>
        <w:spacing w:before="0" w:beforeAutospacing="0" w:after="0" w:afterAutospacing="0"/>
        <w:rPr>
          <w:rFonts w:asciiTheme="minorHAnsi" w:hAnsiTheme="minorHAnsi" w:cs="Arial"/>
          <w:b/>
        </w:rPr>
      </w:pPr>
      <w:r w:rsidRPr="00AE15BF">
        <w:rPr>
          <w:rFonts w:asciiTheme="minorHAnsi" w:hAnsiTheme="minorHAnsi" w:cs="Arial"/>
        </w:rPr>
        <w:t>Understanding of Directive 2001/83/EC as amended, of the Community Code relating to medicinal products for human use.</w:t>
      </w:r>
    </w:p>
    <w:p w14:paraId="1BD6C12D" w14:textId="77777777" w:rsidR="000F588F" w:rsidRPr="00AE15BF" w:rsidRDefault="000F588F" w:rsidP="000F588F">
      <w:pPr>
        <w:pStyle w:val="NormalWeb"/>
        <w:numPr>
          <w:ilvl w:val="0"/>
          <w:numId w:val="1"/>
        </w:numPr>
        <w:spacing w:before="0" w:beforeAutospacing="0" w:after="0" w:afterAutospacing="0"/>
        <w:rPr>
          <w:rFonts w:asciiTheme="minorHAnsi" w:hAnsiTheme="minorHAnsi" w:cs="Arial"/>
          <w:b/>
        </w:rPr>
      </w:pPr>
      <w:r w:rsidRPr="00AE15BF">
        <w:rPr>
          <w:rFonts w:asciiTheme="minorHAnsi" w:hAnsiTheme="minorHAnsi" w:cs="Arial"/>
        </w:rPr>
        <w:t>Understanding of, The New Guidelines for Good Distribution Practice of medicinal products for human use.</w:t>
      </w:r>
    </w:p>
    <w:p w14:paraId="18BD8BE7" w14:textId="77777777" w:rsidR="000F588F" w:rsidRPr="00AE15BF" w:rsidRDefault="000F588F" w:rsidP="000F588F">
      <w:pPr>
        <w:pStyle w:val="NormalWeb"/>
        <w:numPr>
          <w:ilvl w:val="0"/>
          <w:numId w:val="1"/>
        </w:numPr>
        <w:spacing w:before="0" w:beforeAutospacing="0" w:after="0" w:afterAutospacing="0"/>
        <w:rPr>
          <w:rFonts w:asciiTheme="minorHAnsi" w:hAnsiTheme="minorHAnsi" w:cs="Arial"/>
        </w:rPr>
      </w:pPr>
      <w:r w:rsidRPr="00AE15BF">
        <w:rPr>
          <w:rFonts w:asciiTheme="minorHAnsi" w:hAnsiTheme="minorHAnsi" w:cs="Arial"/>
        </w:rPr>
        <w:t>Knowledge of Commission guidelines for GDP of medicinal products for human use (</w:t>
      </w:r>
      <w:r w:rsidR="00890B2A" w:rsidRPr="00AE15BF">
        <w:rPr>
          <w:rFonts w:asciiTheme="minorHAnsi" w:hAnsiTheme="minorHAnsi" w:cs="Arial"/>
        </w:rPr>
        <w:t>2013/C 68</w:t>
      </w:r>
      <w:r w:rsidR="00D91A16" w:rsidRPr="00AE15BF">
        <w:rPr>
          <w:rFonts w:asciiTheme="minorHAnsi" w:hAnsiTheme="minorHAnsi" w:cs="Arial"/>
        </w:rPr>
        <w:t>/</w:t>
      </w:r>
      <w:r w:rsidR="00890B2A" w:rsidRPr="00AE15BF">
        <w:rPr>
          <w:rFonts w:asciiTheme="minorHAnsi" w:hAnsiTheme="minorHAnsi" w:cs="Arial"/>
        </w:rPr>
        <w:t>01</w:t>
      </w:r>
      <w:r w:rsidRPr="00AE15BF">
        <w:rPr>
          <w:rFonts w:asciiTheme="minorHAnsi" w:hAnsiTheme="minorHAnsi" w:cs="Arial"/>
        </w:rPr>
        <w:t>).</w:t>
      </w:r>
    </w:p>
    <w:p w14:paraId="3AACEB5E" w14:textId="77777777" w:rsidR="000F588F" w:rsidRPr="00AE15BF" w:rsidRDefault="000F588F" w:rsidP="000F588F">
      <w:pPr>
        <w:pStyle w:val="NoSpacing"/>
        <w:rPr>
          <w:rFonts w:cs="Arial"/>
          <w:sz w:val="24"/>
          <w:szCs w:val="24"/>
        </w:rPr>
      </w:pPr>
    </w:p>
    <w:p w14:paraId="16CE55CF" w14:textId="77777777" w:rsidR="000F588F" w:rsidRPr="00AE15BF" w:rsidRDefault="000F588F" w:rsidP="000F588F">
      <w:pPr>
        <w:autoSpaceDE w:val="0"/>
        <w:autoSpaceDN w:val="0"/>
        <w:adjustRightInd w:val="0"/>
        <w:ind w:left="720"/>
        <w:rPr>
          <w:rFonts w:asciiTheme="minorHAnsi" w:hAnsiTheme="minorHAnsi" w:cs="Arial"/>
          <w:b/>
          <w:bCs/>
          <w:sz w:val="24"/>
        </w:rPr>
      </w:pPr>
      <w:r w:rsidRPr="00AE15BF">
        <w:rPr>
          <w:rFonts w:asciiTheme="minorHAnsi" w:hAnsiTheme="minorHAnsi" w:cs="Arial"/>
          <w:b/>
          <w:bCs/>
          <w:sz w:val="24"/>
        </w:rPr>
        <w:t>Competencies</w:t>
      </w:r>
    </w:p>
    <w:p w14:paraId="04BEA5D1" w14:textId="77777777" w:rsidR="000F588F" w:rsidRPr="00AE15BF" w:rsidRDefault="000F588F" w:rsidP="000F588F">
      <w:pPr>
        <w:pStyle w:val="ListParagraph"/>
        <w:numPr>
          <w:ilvl w:val="0"/>
          <w:numId w:val="2"/>
        </w:numPr>
        <w:autoSpaceDE w:val="0"/>
        <w:autoSpaceDN w:val="0"/>
        <w:adjustRightInd w:val="0"/>
        <w:spacing w:after="0" w:line="240" w:lineRule="auto"/>
        <w:rPr>
          <w:rFonts w:cs="Arial"/>
          <w:bCs/>
          <w:sz w:val="24"/>
          <w:szCs w:val="24"/>
        </w:rPr>
      </w:pPr>
      <w:r w:rsidRPr="00AE15BF">
        <w:rPr>
          <w:rFonts w:cs="Arial"/>
          <w:bCs/>
          <w:sz w:val="24"/>
          <w:szCs w:val="24"/>
        </w:rPr>
        <w:t>Attention to Detail and Thoroughness.</w:t>
      </w:r>
    </w:p>
    <w:p w14:paraId="20EBFE92" w14:textId="77777777" w:rsidR="000F588F" w:rsidRPr="00AE15BF" w:rsidRDefault="000F588F" w:rsidP="000F588F">
      <w:pPr>
        <w:pStyle w:val="ListParagraph"/>
        <w:numPr>
          <w:ilvl w:val="0"/>
          <w:numId w:val="2"/>
        </w:numPr>
        <w:autoSpaceDE w:val="0"/>
        <w:autoSpaceDN w:val="0"/>
        <w:adjustRightInd w:val="0"/>
        <w:spacing w:after="0" w:line="240" w:lineRule="auto"/>
        <w:rPr>
          <w:rFonts w:cs="Arial"/>
          <w:bCs/>
          <w:sz w:val="24"/>
          <w:szCs w:val="24"/>
        </w:rPr>
      </w:pPr>
      <w:r w:rsidRPr="00AE15BF">
        <w:rPr>
          <w:rFonts w:cs="Arial"/>
          <w:bCs/>
          <w:sz w:val="24"/>
          <w:szCs w:val="24"/>
        </w:rPr>
        <w:t>Concern for Standards.</w:t>
      </w:r>
    </w:p>
    <w:p w14:paraId="1891F0FF" w14:textId="77777777" w:rsidR="000F588F" w:rsidRPr="00AE15BF" w:rsidRDefault="000F588F" w:rsidP="000F588F">
      <w:pPr>
        <w:pStyle w:val="ListParagraph"/>
        <w:numPr>
          <w:ilvl w:val="0"/>
          <w:numId w:val="2"/>
        </w:numPr>
        <w:autoSpaceDE w:val="0"/>
        <w:autoSpaceDN w:val="0"/>
        <w:adjustRightInd w:val="0"/>
        <w:spacing w:after="0" w:line="240" w:lineRule="auto"/>
        <w:rPr>
          <w:rFonts w:cs="Arial"/>
          <w:bCs/>
          <w:sz w:val="24"/>
          <w:szCs w:val="24"/>
        </w:rPr>
      </w:pPr>
      <w:r w:rsidRPr="00AE15BF">
        <w:rPr>
          <w:rFonts w:cs="Arial"/>
          <w:bCs/>
          <w:sz w:val="24"/>
          <w:szCs w:val="24"/>
        </w:rPr>
        <w:t>Excellent communication skills.</w:t>
      </w:r>
    </w:p>
    <w:p w14:paraId="29A6EBAA" w14:textId="77777777" w:rsidR="00AE15BF" w:rsidRDefault="00AE15BF" w:rsidP="00AE15BF">
      <w:pPr>
        <w:pStyle w:val="ListParagraph"/>
        <w:autoSpaceDE w:val="0"/>
        <w:autoSpaceDN w:val="0"/>
        <w:adjustRightInd w:val="0"/>
        <w:spacing w:after="0" w:line="240" w:lineRule="auto"/>
        <w:ind w:left="1080"/>
        <w:rPr>
          <w:rFonts w:cs="Arial"/>
          <w:bCs/>
          <w:sz w:val="24"/>
          <w:szCs w:val="24"/>
        </w:rPr>
      </w:pPr>
    </w:p>
    <w:p w14:paraId="31D724D4" w14:textId="5A95388A" w:rsidR="000F588F" w:rsidRPr="00AE15BF" w:rsidRDefault="000F588F" w:rsidP="000F588F">
      <w:pPr>
        <w:pStyle w:val="ListParagraph"/>
        <w:numPr>
          <w:ilvl w:val="0"/>
          <w:numId w:val="2"/>
        </w:numPr>
        <w:autoSpaceDE w:val="0"/>
        <w:autoSpaceDN w:val="0"/>
        <w:adjustRightInd w:val="0"/>
        <w:spacing w:after="0" w:line="240" w:lineRule="auto"/>
        <w:rPr>
          <w:rFonts w:cs="Arial"/>
          <w:bCs/>
          <w:sz w:val="24"/>
          <w:szCs w:val="24"/>
        </w:rPr>
      </w:pPr>
      <w:r w:rsidRPr="00AE15BF">
        <w:rPr>
          <w:rFonts w:cs="Arial"/>
          <w:bCs/>
          <w:sz w:val="24"/>
          <w:szCs w:val="24"/>
        </w:rPr>
        <w:t>Diplomacy with MHRA, Home Office and Clients.</w:t>
      </w:r>
    </w:p>
    <w:p w14:paraId="25ACA9B7" w14:textId="77777777" w:rsidR="000F588F" w:rsidRPr="00AE15BF" w:rsidRDefault="000F588F" w:rsidP="000F588F">
      <w:pPr>
        <w:pStyle w:val="ListParagraph"/>
        <w:numPr>
          <w:ilvl w:val="0"/>
          <w:numId w:val="2"/>
        </w:numPr>
        <w:autoSpaceDE w:val="0"/>
        <w:autoSpaceDN w:val="0"/>
        <w:adjustRightInd w:val="0"/>
        <w:spacing w:after="0" w:line="240" w:lineRule="auto"/>
        <w:rPr>
          <w:rFonts w:cs="Arial"/>
          <w:bCs/>
          <w:sz w:val="24"/>
          <w:szCs w:val="24"/>
        </w:rPr>
      </w:pPr>
      <w:r w:rsidRPr="00AE15BF">
        <w:rPr>
          <w:rFonts w:cs="Arial"/>
          <w:bCs/>
          <w:sz w:val="24"/>
          <w:szCs w:val="24"/>
        </w:rPr>
        <w:t>Interpersonal awareness and sensitivity.</w:t>
      </w:r>
    </w:p>
    <w:p w14:paraId="6BF79D01" w14:textId="77777777" w:rsidR="000F588F" w:rsidRPr="00AE15BF" w:rsidRDefault="000F588F" w:rsidP="000F588F">
      <w:pPr>
        <w:pStyle w:val="ListParagraph"/>
        <w:numPr>
          <w:ilvl w:val="0"/>
          <w:numId w:val="2"/>
        </w:numPr>
        <w:autoSpaceDE w:val="0"/>
        <w:autoSpaceDN w:val="0"/>
        <w:adjustRightInd w:val="0"/>
        <w:spacing w:after="0" w:line="240" w:lineRule="auto"/>
        <w:rPr>
          <w:rFonts w:cs="Arial"/>
          <w:bCs/>
          <w:sz w:val="24"/>
          <w:szCs w:val="24"/>
        </w:rPr>
      </w:pPr>
      <w:r w:rsidRPr="00AE15BF">
        <w:rPr>
          <w:rFonts w:cs="Arial"/>
          <w:bCs/>
          <w:sz w:val="24"/>
          <w:szCs w:val="24"/>
        </w:rPr>
        <w:t>Flexibility and Adaptability.</w:t>
      </w:r>
    </w:p>
    <w:p w14:paraId="154F332A" w14:textId="77777777" w:rsidR="000F588F" w:rsidRPr="00AE15BF" w:rsidRDefault="000F588F" w:rsidP="000F588F">
      <w:pPr>
        <w:pStyle w:val="ListParagraph"/>
        <w:numPr>
          <w:ilvl w:val="0"/>
          <w:numId w:val="2"/>
        </w:numPr>
        <w:autoSpaceDE w:val="0"/>
        <w:autoSpaceDN w:val="0"/>
        <w:adjustRightInd w:val="0"/>
        <w:spacing w:after="0" w:line="240" w:lineRule="auto"/>
        <w:rPr>
          <w:rFonts w:cs="Arial"/>
          <w:bCs/>
          <w:sz w:val="24"/>
          <w:szCs w:val="24"/>
        </w:rPr>
      </w:pPr>
      <w:r w:rsidRPr="00AE15BF">
        <w:rPr>
          <w:rFonts w:cs="Arial"/>
          <w:bCs/>
          <w:sz w:val="24"/>
          <w:szCs w:val="24"/>
        </w:rPr>
        <w:t xml:space="preserve">Tenacity. </w:t>
      </w:r>
    </w:p>
    <w:p w14:paraId="1A6A9938" w14:textId="77777777" w:rsidR="000F588F" w:rsidRPr="00AE15BF" w:rsidRDefault="000F588F" w:rsidP="000F588F">
      <w:pPr>
        <w:autoSpaceDE w:val="0"/>
        <w:autoSpaceDN w:val="0"/>
        <w:adjustRightInd w:val="0"/>
        <w:rPr>
          <w:rFonts w:asciiTheme="minorHAnsi" w:hAnsiTheme="minorHAnsi" w:cs="Arial"/>
          <w:bCs/>
          <w:sz w:val="24"/>
        </w:rPr>
      </w:pPr>
    </w:p>
    <w:p w14:paraId="2AFAE50F" w14:textId="77777777" w:rsidR="000F588F" w:rsidRPr="00AE15BF" w:rsidRDefault="000F588F" w:rsidP="000F588F">
      <w:pPr>
        <w:autoSpaceDE w:val="0"/>
        <w:autoSpaceDN w:val="0"/>
        <w:adjustRightInd w:val="0"/>
        <w:ind w:left="720"/>
        <w:rPr>
          <w:rFonts w:asciiTheme="minorHAnsi" w:hAnsiTheme="minorHAnsi" w:cs="Arial"/>
          <w:b/>
          <w:bCs/>
          <w:sz w:val="24"/>
        </w:rPr>
      </w:pPr>
      <w:r w:rsidRPr="00AE15BF">
        <w:rPr>
          <w:rFonts w:asciiTheme="minorHAnsi" w:hAnsiTheme="minorHAnsi" w:cs="Arial"/>
          <w:b/>
          <w:bCs/>
          <w:sz w:val="24"/>
        </w:rPr>
        <w:t>Work Conditions</w:t>
      </w:r>
    </w:p>
    <w:p w14:paraId="76322CFD" w14:textId="77777777" w:rsidR="000F588F" w:rsidRPr="00AE15BF" w:rsidRDefault="000F588F" w:rsidP="000F588F">
      <w:pPr>
        <w:pStyle w:val="ListParagraph"/>
        <w:numPr>
          <w:ilvl w:val="0"/>
          <w:numId w:val="3"/>
        </w:numPr>
        <w:autoSpaceDE w:val="0"/>
        <w:autoSpaceDN w:val="0"/>
        <w:adjustRightInd w:val="0"/>
        <w:spacing w:after="0" w:line="240" w:lineRule="auto"/>
        <w:rPr>
          <w:rFonts w:cs="Arial"/>
          <w:bCs/>
          <w:sz w:val="24"/>
          <w:szCs w:val="24"/>
        </w:rPr>
      </w:pPr>
      <w:r w:rsidRPr="00AE15BF">
        <w:rPr>
          <w:rFonts w:cs="Arial"/>
          <w:bCs/>
          <w:sz w:val="24"/>
          <w:szCs w:val="24"/>
        </w:rPr>
        <w:t>Reports directly to the Managing Director.</w:t>
      </w:r>
    </w:p>
    <w:p w14:paraId="7DF4DD1E" w14:textId="77777777" w:rsidR="000F588F" w:rsidRPr="00AE15BF" w:rsidRDefault="000F588F" w:rsidP="000F588F">
      <w:pPr>
        <w:pStyle w:val="ListParagraph"/>
        <w:numPr>
          <w:ilvl w:val="0"/>
          <w:numId w:val="4"/>
        </w:numPr>
        <w:autoSpaceDE w:val="0"/>
        <w:autoSpaceDN w:val="0"/>
        <w:adjustRightInd w:val="0"/>
        <w:spacing w:after="0" w:line="240" w:lineRule="auto"/>
        <w:rPr>
          <w:rFonts w:cs="Arial"/>
          <w:sz w:val="24"/>
          <w:szCs w:val="24"/>
        </w:rPr>
      </w:pPr>
      <w:r w:rsidRPr="00AE15BF">
        <w:rPr>
          <w:rFonts w:cs="Arial"/>
          <w:sz w:val="24"/>
          <w:szCs w:val="24"/>
        </w:rPr>
        <w:t>From time to time overtime may be required to meet project deadlines.</w:t>
      </w:r>
    </w:p>
    <w:p w14:paraId="35D3C7CD" w14:textId="77777777" w:rsidR="000F588F" w:rsidRPr="00AE15BF" w:rsidRDefault="000F588F" w:rsidP="000F588F">
      <w:pPr>
        <w:pStyle w:val="ListParagraph"/>
        <w:numPr>
          <w:ilvl w:val="0"/>
          <w:numId w:val="4"/>
        </w:numPr>
        <w:autoSpaceDE w:val="0"/>
        <w:autoSpaceDN w:val="0"/>
        <w:adjustRightInd w:val="0"/>
        <w:spacing w:after="0" w:line="240" w:lineRule="auto"/>
        <w:rPr>
          <w:rFonts w:cs="Arial"/>
          <w:sz w:val="24"/>
          <w:szCs w:val="24"/>
        </w:rPr>
      </w:pPr>
      <w:r w:rsidRPr="00AE15BF">
        <w:rPr>
          <w:rFonts w:cs="Arial"/>
          <w:sz w:val="24"/>
          <w:szCs w:val="24"/>
        </w:rPr>
        <w:t>Sitting for extended periods of time.</w:t>
      </w:r>
    </w:p>
    <w:p w14:paraId="18A4DFB6" w14:textId="77777777" w:rsidR="000F588F" w:rsidRPr="00AE15BF" w:rsidRDefault="000F588F" w:rsidP="000F588F">
      <w:pPr>
        <w:pStyle w:val="NoSpacing"/>
        <w:numPr>
          <w:ilvl w:val="0"/>
          <w:numId w:val="4"/>
        </w:numPr>
        <w:rPr>
          <w:rFonts w:cs="Arial"/>
          <w:sz w:val="24"/>
          <w:szCs w:val="24"/>
        </w:rPr>
      </w:pPr>
      <w:r w:rsidRPr="00AE15BF">
        <w:rPr>
          <w:rFonts w:cs="Arial"/>
          <w:sz w:val="24"/>
          <w:szCs w:val="24"/>
        </w:rPr>
        <w:t xml:space="preserve">Ability to work under own initiative and as part of a team. </w:t>
      </w:r>
    </w:p>
    <w:p w14:paraId="0827139A" w14:textId="77777777" w:rsidR="00C2601A" w:rsidRPr="00AE15BF" w:rsidRDefault="00C2601A" w:rsidP="000F588F">
      <w:pPr>
        <w:ind w:left="720"/>
        <w:rPr>
          <w:rFonts w:asciiTheme="minorHAnsi" w:hAnsiTheme="minorHAnsi" w:cs="Arial"/>
          <w:sz w:val="24"/>
        </w:rPr>
      </w:pPr>
    </w:p>
    <w:p w14:paraId="5E279D30" w14:textId="77777777" w:rsidR="000F588F" w:rsidRPr="00AE15BF" w:rsidRDefault="000F588F">
      <w:pPr>
        <w:ind w:left="720"/>
        <w:rPr>
          <w:rFonts w:asciiTheme="minorHAnsi" w:hAnsiTheme="minorHAnsi" w:cs="Arial"/>
          <w:sz w:val="24"/>
        </w:rPr>
      </w:pPr>
    </w:p>
    <w:sectPr w:rsidR="000F588F" w:rsidRPr="00AE15BF" w:rsidSect="00AE15BF">
      <w:headerReference w:type="default" r:id="rId7"/>
      <w:footerReference w:type="default" r:id="rId8"/>
      <w:pgSz w:w="11900" w:h="16840"/>
      <w:pgMar w:top="1843" w:right="794" w:bottom="1134" w:left="79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7A283" w14:textId="77777777" w:rsidR="0035475D" w:rsidRDefault="0035475D" w:rsidP="00D65C9A">
      <w:r>
        <w:separator/>
      </w:r>
    </w:p>
  </w:endnote>
  <w:endnote w:type="continuationSeparator" w:id="0">
    <w:p w14:paraId="63EF73F3" w14:textId="77777777" w:rsidR="0035475D" w:rsidRDefault="0035475D" w:rsidP="00D6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altName w:val="Times New Roman"/>
    <w:panose1 w:val="020B0503020102020204"/>
    <w:charset w:val="00"/>
    <w:family w:val="swiss"/>
    <w:pitch w:val="variable"/>
    <w:sig w:usb0="00000287" w:usb1="00000000" w:usb2="00000000" w:usb3="00000000" w:csb0="0000009F" w:csb1="00000000"/>
  </w:font>
  <w:font w:name="Lucida Grande">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9BDFC" w14:textId="7BB4A0D0" w:rsidR="00ED2F04" w:rsidRPr="00AE15BF" w:rsidRDefault="00ED2F04" w:rsidP="00AE15BF">
    <w:pPr>
      <w:pStyle w:val="Footer"/>
      <w:tabs>
        <w:tab w:val="clear" w:pos="8640"/>
        <w:tab w:val="right" w:pos="8505"/>
      </w:tabs>
      <w:rPr>
        <w:rFonts w:asciiTheme="minorHAnsi" w:hAnsiTheme="minorHAnsi"/>
        <w:sz w:val="16"/>
        <w:szCs w:val="16"/>
      </w:rPr>
    </w:pPr>
    <w:r w:rsidRPr="00AE15BF">
      <w:rPr>
        <w:rFonts w:asciiTheme="minorHAnsi" w:hAnsiTheme="minorHAnsi"/>
        <w:noProof/>
        <w:lang w:eastAsia="en-GB"/>
      </w:rPr>
      <w:drawing>
        <wp:inline distT="0" distB="0" distL="0" distR="0" wp14:anchorId="2FA9B3DE" wp14:editId="24D49F2D">
          <wp:extent cx="5175250" cy="114300"/>
          <wp:effectExtent l="0" t="0" r="635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0" cy="114300"/>
                  </a:xfrm>
                  <a:prstGeom prst="rect">
                    <a:avLst/>
                  </a:prstGeom>
                  <a:noFill/>
                  <a:ln>
                    <a:noFill/>
                  </a:ln>
                </pic:spPr>
              </pic:pic>
            </a:graphicData>
          </a:graphic>
        </wp:inline>
      </w:drawing>
    </w:r>
    <w:r w:rsidR="00AE15BF">
      <w:tab/>
    </w:r>
    <w:r w:rsidR="00AE15BF">
      <w:tab/>
    </w:r>
    <w:r w:rsidR="00AE15BF">
      <w:rPr>
        <w:rFonts w:asciiTheme="minorHAnsi" w:hAnsiTheme="minorHAnsi"/>
        <w:szCs w:val="20"/>
      </w:rPr>
      <w:t>28.04.2020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614A7" w14:textId="77777777" w:rsidR="0035475D" w:rsidRDefault="0035475D" w:rsidP="00D65C9A">
      <w:r>
        <w:separator/>
      </w:r>
    </w:p>
  </w:footnote>
  <w:footnote w:type="continuationSeparator" w:id="0">
    <w:p w14:paraId="09ABF514" w14:textId="77777777" w:rsidR="0035475D" w:rsidRDefault="0035475D" w:rsidP="00D65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8EA10" w14:textId="144F8287" w:rsidR="00ED2F04" w:rsidRDefault="00AE15BF">
    <w:pPr>
      <w:pStyle w:val="Header"/>
    </w:pPr>
    <w:r>
      <w:rPr>
        <w:noProof/>
      </w:rPr>
      <mc:AlternateContent>
        <mc:Choice Requires="wps">
          <w:drawing>
            <wp:anchor distT="45720" distB="45720" distL="114300" distR="114300" simplePos="0" relativeHeight="251659264" behindDoc="0" locked="0" layoutInCell="1" allowOverlap="1" wp14:anchorId="063641E0" wp14:editId="6A89DFE6">
              <wp:simplePos x="0" y="0"/>
              <wp:positionH relativeFrom="column">
                <wp:posOffset>-45085</wp:posOffset>
              </wp:positionH>
              <wp:positionV relativeFrom="paragraph">
                <wp:posOffset>230505</wp:posOffset>
              </wp:positionV>
              <wp:extent cx="2360930"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D3CCA6C" w14:textId="77777777" w:rsidR="00AE15BF" w:rsidRPr="00AE15BF" w:rsidRDefault="00AE15BF" w:rsidP="00AE15BF">
                          <w:pPr>
                            <w:rPr>
                              <w:rFonts w:asciiTheme="minorHAnsi" w:hAnsiTheme="minorHAnsi"/>
                              <w:sz w:val="24"/>
                            </w:rPr>
                          </w:pPr>
                          <w:r w:rsidRPr="00AE15BF">
                            <w:rPr>
                              <w:rFonts w:asciiTheme="minorHAnsi" w:hAnsiTheme="minorHAnsi"/>
                              <w:sz w:val="24"/>
                            </w:rPr>
                            <w:t>103 Buckingham Avenue</w:t>
                          </w:r>
                        </w:p>
                        <w:p w14:paraId="402E49CE" w14:textId="77777777" w:rsidR="00AE15BF" w:rsidRPr="00AE15BF" w:rsidRDefault="00AE15BF" w:rsidP="00AE15BF">
                          <w:pPr>
                            <w:rPr>
                              <w:rFonts w:asciiTheme="minorHAnsi" w:hAnsiTheme="minorHAnsi"/>
                              <w:sz w:val="24"/>
                            </w:rPr>
                          </w:pPr>
                          <w:r w:rsidRPr="00AE15BF">
                            <w:rPr>
                              <w:rFonts w:asciiTheme="minorHAnsi" w:hAnsiTheme="minorHAnsi"/>
                              <w:sz w:val="24"/>
                            </w:rPr>
                            <w:t>Slough</w:t>
                          </w:r>
                        </w:p>
                        <w:p w14:paraId="4AD242FF" w14:textId="77777777" w:rsidR="00AE15BF" w:rsidRPr="00AE15BF" w:rsidRDefault="00AE15BF" w:rsidP="00AE15BF">
                          <w:pPr>
                            <w:rPr>
                              <w:rFonts w:asciiTheme="minorHAnsi" w:hAnsiTheme="minorHAnsi"/>
                              <w:sz w:val="24"/>
                            </w:rPr>
                          </w:pPr>
                          <w:r w:rsidRPr="00AE15BF">
                            <w:rPr>
                              <w:rFonts w:asciiTheme="minorHAnsi" w:hAnsiTheme="minorHAnsi"/>
                              <w:sz w:val="24"/>
                            </w:rPr>
                            <w:t>Berkshire</w:t>
                          </w:r>
                        </w:p>
                        <w:p w14:paraId="7F60FE55" w14:textId="77777777" w:rsidR="00AE15BF" w:rsidRPr="00AE15BF" w:rsidRDefault="00AE15BF" w:rsidP="00AE15BF">
                          <w:pPr>
                            <w:rPr>
                              <w:rFonts w:asciiTheme="minorHAnsi" w:hAnsiTheme="minorHAnsi"/>
                              <w:sz w:val="24"/>
                            </w:rPr>
                          </w:pPr>
                          <w:r w:rsidRPr="00AE15BF">
                            <w:rPr>
                              <w:rFonts w:asciiTheme="minorHAnsi" w:hAnsiTheme="minorHAnsi"/>
                              <w:sz w:val="24"/>
                            </w:rPr>
                            <w:t>SL1 4PF</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3641E0" id="_x0000_t202" coordsize="21600,21600" o:spt="202" path="m,l,21600r21600,l21600,xe">
              <v:stroke joinstyle="miter"/>
              <v:path gradientshapeok="t" o:connecttype="rect"/>
            </v:shapetype>
            <v:shape id="Text Box 2" o:spid="_x0000_s1026" type="#_x0000_t202" style="position:absolute;margin-left:-3.55pt;margin-top:18.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" stroked="f">
              <v:textbox style="mso-fit-shape-to-text:t">
                <w:txbxContent>
                  <w:p w14:paraId="1D3CCA6C" w14:textId="77777777" w:rsidR="00AE15BF" w:rsidRPr="00AE15BF" w:rsidRDefault="00AE15BF" w:rsidP="00AE15BF">
                    <w:pPr>
                      <w:rPr>
                        <w:rFonts w:asciiTheme="minorHAnsi" w:hAnsiTheme="minorHAnsi"/>
                        <w:sz w:val="24"/>
                      </w:rPr>
                    </w:pPr>
                    <w:r w:rsidRPr="00AE15BF">
                      <w:rPr>
                        <w:rFonts w:asciiTheme="minorHAnsi" w:hAnsiTheme="minorHAnsi"/>
                        <w:sz w:val="24"/>
                      </w:rPr>
                      <w:t>103 Buckingham Avenue</w:t>
                    </w:r>
                  </w:p>
                  <w:p w14:paraId="402E49CE" w14:textId="77777777" w:rsidR="00AE15BF" w:rsidRPr="00AE15BF" w:rsidRDefault="00AE15BF" w:rsidP="00AE15BF">
                    <w:pPr>
                      <w:rPr>
                        <w:rFonts w:asciiTheme="minorHAnsi" w:hAnsiTheme="minorHAnsi"/>
                        <w:sz w:val="24"/>
                      </w:rPr>
                    </w:pPr>
                    <w:r w:rsidRPr="00AE15BF">
                      <w:rPr>
                        <w:rFonts w:asciiTheme="minorHAnsi" w:hAnsiTheme="minorHAnsi"/>
                        <w:sz w:val="24"/>
                      </w:rPr>
                      <w:t>Slough</w:t>
                    </w:r>
                  </w:p>
                  <w:p w14:paraId="4AD242FF" w14:textId="77777777" w:rsidR="00AE15BF" w:rsidRPr="00AE15BF" w:rsidRDefault="00AE15BF" w:rsidP="00AE15BF">
                    <w:pPr>
                      <w:rPr>
                        <w:rFonts w:asciiTheme="minorHAnsi" w:hAnsiTheme="minorHAnsi"/>
                        <w:sz w:val="24"/>
                      </w:rPr>
                    </w:pPr>
                    <w:r w:rsidRPr="00AE15BF">
                      <w:rPr>
                        <w:rFonts w:asciiTheme="minorHAnsi" w:hAnsiTheme="minorHAnsi"/>
                        <w:sz w:val="24"/>
                      </w:rPr>
                      <w:t>Berkshire</w:t>
                    </w:r>
                  </w:p>
                  <w:p w14:paraId="7F60FE55" w14:textId="77777777" w:rsidR="00AE15BF" w:rsidRPr="00AE15BF" w:rsidRDefault="00AE15BF" w:rsidP="00AE15BF">
                    <w:pPr>
                      <w:rPr>
                        <w:rFonts w:asciiTheme="minorHAnsi" w:hAnsiTheme="minorHAnsi"/>
                        <w:sz w:val="24"/>
                      </w:rPr>
                    </w:pPr>
                    <w:r w:rsidRPr="00AE15BF">
                      <w:rPr>
                        <w:rFonts w:asciiTheme="minorHAnsi" w:hAnsiTheme="minorHAnsi"/>
                        <w:sz w:val="24"/>
                      </w:rPr>
                      <w:t>SL1 4PF</w:t>
                    </w:r>
                  </w:p>
                </w:txbxContent>
              </v:textbox>
              <w10:wrap type="square"/>
            </v:shape>
          </w:pict>
        </mc:Fallback>
      </mc:AlternateContent>
    </w:r>
    <w:r w:rsidRPr="008B42A1">
      <w:rPr>
        <w:noProof/>
      </w:rPr>
      <mc:AlternateContent>
        <mc:Choice Requires="wps">
          <w:drawing>
            <wp:anchor distT="45720" distB="45720" distL="114300" distR="114300" simplePos="0" relativeHeight="251660288" behindDoc="0" locked="0" layoutInCell="1" allowOverlap="1" wp14:anchorId="465F7D3B" wp14:editId="585411E1">
              <wp:simplePos x="0" y="0"/>
              <wp:positionH relativeFrom="column">
                <wp:posOffset>4439285</wp:posOffset>
              </wp:positionH>
              <wp:positionV relativeFrom="paragraph">
                <wp:posOffset>181610</wp:posOffset>
              </wp:positionV>
              <wp:extent cx="2058034" cy="1163319"/>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4" cy="1163319"/>
                      </a:xfrm>
                      <a:prstGeom prst="rect">
                        <a:avLst/>
                      </a:prstGeom>
                      <a:solidFill>
                        <a:srgbClr val="FFFFFF"/>
                      </a:solidFill>
                      <a:ln w="9525">
                        <a:noFill/>
                        <a:miter lim="800000"/>
                        <a:headEnd/>
                        <a:tailEnd/>
                      </a:ln>
                    </wps:spPr>
                    <wps:txbx>
                      <w:txbxContent>
                        <w:p w14:paraId="6838D660" w14:textId="77777777" w:rsidR="00AE15BF" w:rsidRDefault="00AE15BF" w:rsidP="00AE15BF">
                          <w:pPr>
                            <w:jc w:val="right"/>
                          </w:pPr>
                          <w:r w:rsidRPr="0049793E">
                            <w:rPr>
                              <w:noProof/>
                            </w:rPr>
                            <w:drawing>
                              <wp:inline distT="0" distB="0" distL="0" distR="0" wp14:anchorId="743CA885" wp14:editId="5619E91B">
                                <wp:extent cx="1927334" cy="6858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29982" cy="68674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F7D3B" id="Text Box 3" o:spid="_x0000_s1027" type="#_x0000_t202" style="position:absolute;margin-left:349.55pt;margin-top:14.3pt;width:162.05pt;height:91.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" stroked="f">
              <v:textbox>
                <w:txbxContent>
                  <w:p w14:paraId="6838D660" w14:textId="77777777" w:rsidR="00AE15BF" w:rsidRDefault="00AE15BF" w:rsidP="00AE15BF">
                    <w:pPr>
                      <w:jc w:val="right"/>
                    </w:pPr>
                    <w:r w:rsidRPr="0049793E">
                      <w:rPr>
                        <w:noProof/>
                      </w:rPr>
                      <w:drawing>
                        <wp:inline distT="0" distB="0" distL="0" distR="0" wp14:anchorId="743CA885" wp14:editId="5619E91B">
                          <wp:extent cx="1927334" cy="6858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29982" cy="686742"/>
                                  </a:xfrm>
                                  <a:prstGeom prst="rect">
                                    <a:avLst/>
                                  </a:prstGeom>
                                </pic:spPr>
                              </pic:pic>
                            </a:graphicData>
                          </a:graphic>
                        </wp:inline>
                      </w:drawing>
                    </w:r>
                  </w:p>
                </w:txbxContent>
              </v:textbox>
              <w10:wrap type="square"/>
            </v:shape>
          </w:pict>
        </mc:Fallback>
      </mc:AlternateContent>
    </w:r>
  </w:p>
  <w:p w14:paraId="494F2299" w14:textId="77777777" w:rsidR="00AE15BF" w:rsidRPr="0070599F" w:rsidRDefault="00AE1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314E4"/>
    <w:multiLevelType w:val="hybridMultilevel"/>
    <w:tmpl w:val="BB8220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25A72F76"/>
    <w:multiLevelType w:val="hybridMultilevel"/>
    <w:tmpl w:val="661831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34101225"/>
    <w:multiLevelType w:val="hybridMultilevel"/>
    <w:tmpl w:val="275A1F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68DE6714"/>
    <w:multiLevelType w:val="hybridMultilevel"/>
    <w:tmpl w:val="E40C3178"/>
    <w:lvl w:ilvl="0" w:tplc="802E082C">
      <w:numFmt w:val="bullet"/>
      <w:lvlText w:val="•"/>
      <w:lvlJc w:val="left"/>
      <w:pPr>
        <w:ind w:left="1080" w:hanging="360"/>
      </w:pPr>
      <w:rPr>
        <w:rFonts w:ascii="Arial" w:eastAsiaTheme="minorHAnsi" w:hAnsi="Arial" w:cs="Arial" w:hint="default"/>
        <w:sz w:val="3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7122C88"/>
    <w:multiLevelType w:val="hybridMultilevel"/>
    <w:tmpl w:val="4238EC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734"/>
    <w:rsid w:val="000F588F"/>
    <w:rsid w:val="001A6971"/>
    <w:rsid w:val="001C2CAC"/>
    <w:rsid w:val="001E3F1B"/>
    <w:rsid w:val="002606C8"/>
    <w:rsid w:val="00282DB2"/>
    <w:rsid w:val="002A1F92"/>
    <w:rsid w:val="002F7E2D"/>
    <w:rsid w:val="0035475D"/>
    <w:rsid w:val="003A5D1C"/>
    <w:rsid w:val="003D009C"/>
    <w:rsid w:val="004845A2"/>
    <w:rsid w:val="006422E1"/>
    <w:rsid w:val="006E3997"/>
    <w:rsid w:val="0070599F"/>
    <w:rsid w:val="00722E12"/>
    <w:rsid w:val="007A54B8"/>
    <w:rsid w:val="00802340"/>
    <w:rsid w:val="00807A72"/>
    <w:rsid w:val="00890B2A"/>
    <w:rsid w:val="008C61C7"/>
    <w:rsid w:val="009D5353"/>
    <w:rsid w:val="00A1733F"/>
    <w:rsid w:val="00A45AA4"/>
    <w:rsid w:val="00AA0361"/>
    <w:rsid w:val="00AE15BF"/>
    <w:rsid w:val="00B45BFE"/>
    <w:rsid w:val="00BC4768"/>
    <w:rsid w:val="00C2601A"/>
    <w:rsid w:val="00C54769"/>
    <w:rsid w:val="00C61881"/>
    <w:rsid w:val="00CC4050"/>
    <w:rsid w:val="00CF452C"/>
    <w:rsid w:val="00D02B66"/>
    <w:rsid w:val="00D57132"/>
    <w:rsid w:val="00D65C9A"/>
    <w:rsid w:val="00D91A16"/>
    <w:rsid w:val="00DC7455"/>
    <w:rsid w:val="00DE5734"/>
    <w:rsid w:val="00E20CFB"/>
    <w:rsid w:val="00ED2F04"/>
    <w:rsid w:val="00F95DB4"/>
    <w:rsid w:val="00FA1757"/>
    <w:rsid w:val="00FF2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59FAA1"/>
  <w14:defaultImageDpi w14:val="300"/>
  <w15:docId w15:val="{59B5E6B4-92EF-4DAD-8D96-22E47193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ype"/>
    <w:qFormat/>
    <w:rsid w:val="00C2601A"/>
    <w:rPr>
      <w:rFonts w:ascii="Franklin Gothic Book" w:eastAsiaTheme="minorHAnsi" w:hAnsi="Franklin Gothic Book" w:cstheme="minorBidi"/>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C9A"/>
    <w:pPr>
      <w:tabs>
        <w:tab w:val="center" w:pos="4320"/>
        <w:tab w:val="right" w:pos="8640"/>
      </w:tabs>
    </w:pPr>
    <w:rPr>
      <w:rFonts w:eastAsia="Cambria" w:cs="Times New Roman"/>
    </w:rPr>
  </w:style>
  <w:style w:type="character" w:customStyle="1" w:styleId="HeaderChar">
    <w:name w:val="Header Char"/>
    <w:link w:val="Header"/>
    <w:uiPriority w:val="99"/>
    <w:rsid w:val="00D65C9A"/>
    <w:rPr>
      <w:rFonts w:ascii="Franklin Gothic Book" w:eastAsia="Cambria" w:hAnsi="Franklin Gothic Book"/>
      <w:sz w:val="20"/>
      <w:lang w:val="en-GB"/>
    </w:rPr>
  </w:style>
  <w:style w:type="paragraph" w:styleId="Footer">
    <w:name w:val="footer"/>
    <w:basedOn w:val="Normal"/>
    <w:link w:val="FooterChar"/>
    <w:uiPriority w:val="99"/>
    <w:unhideWhenUsed/>
    <w:rsid w:val="00D65C9A"/>
    <w:pPr>
      <w:tabs>
        <w:tab w:val="center" w:pos="4320"/>
        <w:tab w:val="right" w:pos="8640"/>
      </w:tabs>
    </w:pPr>
    <w:rPr>
      <w:rFonts w:eastAsia="Cambria" w:cs="Times New Roman"/>
    </w:rPr>
  </w:style>
  <w:style w:type="character" w:customStyle="1" w:styleId="FooterChar">
    <w:name w:val="Footer Char"/>
    <w:link w:val="Footer"/>
    <w:uiPriority w:val="99"/>
    <w:rsid w:val="00D65C9A"/>
    <w:rPr>
      <w:rFonts w:ascii="Franklin Gothic Book" w:eastAsia="Cambria" w:hAnsi="Franklin Gothic Book"/>
      <w:sz w:val="20"/>
      <w:lang w:val="en-GB"/>
    </w:rPr>
  </w:style>
  <w:style w:type="paragraph" w:styleId="BalloonText">
    <w:name w:val="Balloon Text"/>
    <w:basedOn w:val="Normal"/>
    <w:link w:val="BalloonTextChar"/>
    <w:uiPriority w:val="99"/>
    <w:semiHidden/>
    <w:unhideWhenUsed/>
    <w:rsid w:val="00D65C9A"/>
    <w:rPr>
      <w:rFonts w:ascii="Lucida Grande" w:eastAsia="Cambria" w:hAnsi="Lucida Grande" w:cs="Times New Roman"/>
      <w:sz w:val="18"/>
      <w:szCs w:val="18"/>
    </w:rPr>
  </w:style>
  <w:style w:type="character" w:customStyle="1" w:styleId="BalloonTextChar">
    <w:name w:val="Balloon Text Char"/>
    <w:link w:val="BalloonText"/>
    <w:uiPriority w:val="99"/>
    <w:semiHidden/>
    <w:rsid w:val="00D65C9A"/>
    <w:rPr>
      <w:rFonts w:ascii="Lucida Grande" w:eastAsia="Cambria" w:hAnsi="Lucida Grande"/>
      <w:sz w:val="18"/>
      <w:szCs w:val="18"/>
      <w:lang w:val="en-GB"/>
    </w:rPr>
  </w:style>
  <w:style w:type="paragraph" w:styleId="NoSpacing">
    <w:name w:val="No Spacing"/>
    <w:uiPriority w:val="1"/>
    <w:qFormat/>
    <w:rsid w:val="00C2601A"/>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rsid w:val="00C26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en-US"/>
    </w:rPr>
  </w:style>
  <w:style w:type="character" w:customStyle="1" w:styleId="HTMLPreformattedChar">
    <w:name w:val="HTML Preformatted Char"/>
    <w:basedOn w:val="DefaultParagraphFont"/>
    <w:link w:val="HTMLPreformatted"/>
    <w:rsid w:val="00C2601A"/>
    <w:rPr>
      <w:rFonts w:ascii="Courier New" w:eastAsia="Times New Roman" w:hAnsi="Courier New" w:cs="Courier New"/>
      <w:lang w:val="en-US" w:eastAsia="en-US"/>
    </w:rPr>
  </w:style>
  <w:style w:type="paragraph" w:styleId="NormalWeb">
    <w:name w:val="Normal (Web)"/>
    <w:basedOn w:val="Normal"/>
    <w:uiPriority w:val="99"/>
    <w:semiHidden/>
    <w:unhideWhenUsed/>
    <w:rsid w:val="00C2601A"/>
    <w:pPr>
      <w:spacing w:before="100" w:beforeAutospacing="1" w:after="100" w:afterAutospacing="1"/>
    </w:pPr>
    <w:rPr>
      <w:rFonts w:ascii="Times New Roman" w:hAnsi="Times New Roman" w:cs="Times New Roman"/>
      <w:sz w:val="24"/>
      <w:lang w:eastAsia="en-GB"/>
    </w:rPr>
  </w:style>
  <w:style w:type="paragraph" w:styleId="ListParagraph">
    <w:name w:val="List Paragraph"/>
    <w:basedOn w:val="Normal"/>
    <w:uiPriority w:val="34"/>
    <w:qFormat/>
    <w:rsid w:val="000F588F"/>
    <w:pPr>
      <w:spacing w:after="200" w:line="276" w:lineRule="auto"/>
      <w:ind w:left="720"/>
      <w:contextualSpacing/>
    </w:pPr>
    <w:rPr>
      <w:rFonts w:asciiTheme="minorHAnsi" w:hAnsiTheme="minorHAnsi"/>
      <w:sz w:val="22"/>
      <w:szCs w:val="22"/>
    </w:rPr>
  </w:style>
  <w:style w:type="paragraph" w:customStyle="1" w:styleId="Default">
    <w:name w:val="Default"/>
    <w:uiPriority w:val="99"/>
    <w:rsid w:val="000F588F"/>
    <w:pPr>
      <w:autoSpaceDE w:val="0"/>
      <w:autoSpaceDN w:val="0"/>
      <w:adjustRightInd w:val="0"/>
    </w:pPr>
    <w:rPr>
      <w:rFonts w:ascii="Times New Roman" w:eastAsiaTheme="minorHAnsi" w:hAnsi="Times New Roman"/>
      <w:color w:val="000000"/>
      <w:sz w:val="24"/>
      <w:szCs w:val="24"/>
      <w:lang w:eastAsia="en-US"/>
    </w:rPr>
  </w:style>
  <w:style w:type="table" w:styleId="TableGrid">
    <w:name w:val="Table Grid"/>
    <w:basedOn w:val="TableNormal"/>
    <w:uiPriority w:val="59"/>
    <w:rsid w:val="003D0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5112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Bashir Parkar</dc:creator>
  <cp:lastModifiedBy>Emma McDermott</cp:lastModifiedBy>
  <cp:revision>5</cp:revision>
  <cp:lastPrinted>2012-11-26T12:16:00Z</cp:lastPrinted>
  <dcterms:created xsi:type="dcterms:W3CDTF">2020-04-28T08:29:00Z</dcterms:created>
  <dcterms:modified xsi:type="dcterms:W3CDTF">2020-08-17T10:11:00Z</dcterms:modified>
</cp:coreProperties>
</file>